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A61A" w14:textId="7FA30B61" w:rsidR="0014628C" w:rsidRPr="00552D16" w:rsidRDefault="647BAD0D" w:rsidP="647BAD0D">
      <w:pPr>
        <w:jc w:val="center"/>
        <w:rPr>
          <w:b/>
          <w:bCs/>
          <w:sz w:val="24"/>
          <w:szCs w:val="24"/>
          <w:u w:val="single"/>
        </w:rPr>
      </w:pPr>
      <w:r w:rsidRPr="00552D16">
        <w:rPr>
          <w:b/>
          <w:bCs/>
          <w:sz w:val="24"/>
          <w:szCs w:val="24"/>
          <w:u w:val="single"/>
        </w:rPr>
        <w:t>Dossier Checklist</w:t>
      </w:r>
      <w:r w:rsidR="00342BE4" w:rsidRPr="00552D16">
        <w:rPr>
          <w:b/>
          <w:bCs/>
          <w:sz w:val="24"/>
          <w:szCs w:val="24"/>
          <w:u w:val="single"/>
        </w:rPr>
        <w:t xml:space="preserve"> and Samples</w:t>
      </w:r>
      <w:r w:rsidR="00E8003B">
        <w:rPr>
          <w:b/>
          <w:bCs/>
          <w:sz w:val="24"/>
          <w:szCs w:val="24"/>
          <w:u w:val="single"/>
        </w:rPr>
        <w:t xml:space="preserve"> – Tenured and Tenure-Track Faculty</w:t>
      </w:r>
    </w:p>
    <w:p w14:paraId="6FC49CB6" w14:textId="64BCEFD8" w:rsidR="001D745C" w:rsidRDefault="001D745C" w:rsidP="00445D5D">
      <w:pPr>
        <w:rPr>
          <w:color w:val="000000" w:themeColor="text1"/>
          <w:sz w:val="24"/>
          <w:szCs w:val="24"/>
        </w:rPr>
      </w:pPr>
    </w:p>
    <w:p w14:paraId="015E010F" w14:textId="77777777" w:rsidR="0015083D" w:rsidRPr="0015083D" w:rsidRDefault="0015083D" w:rsidP="00745727">
      <w:pPr>
        <w:rPr>
          <w:sz w:val="24"/>
          <w:szCs w:val="24"/>
        </w:rPr>
      </w:pPr>
      <w:r w:rsidRPr="0015083D">
        <w:rPr>
          <w:sz w:val="24"/>
          <w:szCs w:val="24"/>
        </w:rPr>
        <w:t xml:space="preserve">The Dell Medical School defines four Areas of Review that align with its mission, with promotion in these Areas based on pre-established guidelines for achievement set by the medical school. </w:t>
      </w:r>
    </w:p>
    <w:p w14:paraId="5D69E78C" w14:textId="77777777" w:rsidR="0015083D" w:rsidRPr="0015083D" w:rsidRDefault="0015083D" w:rsidP="00745727">
      <w:pPr>
        <w:rPr>
          <w:sz w:val="24"/>
          <w:szCs w:val="24"/>
        </w:rPr>
      </w:pPr>
    </w:p>
    <w:p w14:paraId="03EC1A01" w14:textId="0E5B3E18" w:rsidR="00DE65A8" w:rsidRPr="0015083D" w:rsidRDefault="0015083D" w:rsidP="00745727">
      <w:pPr>
        <w:rPr>
          <w:sz w:val="24"/>
          <w:szCs w:val="24"/>
        </w:rPr>
      </w:pPr>
      <w:r w:rsidRPr="0015083D">
        <w:rPr>
          <w:sz w:val="24"/>
          <w:szCs w:val="24"/>
        </w:rPr>
        <w:t xml:space="preserve">Tenured and tenure-track faculty designate an eligible Area of Review as their Area of Excellence.  Their designated Area of Excellence must be evaluated and a strong record of accomplishments must be demonstrated in all remaining areas of review. </w:t>
      </w:r>
      <w:r w:rsidR="00835F1E" w:rsidRPr="0015083D">
        <w:rPr>
          <w:sz w:val="24"/>
          <w:szCs w:val="24"/>
        </w:rPr>
        <w:t>Clinical Expertise is only reviewed for faculty who provide clinical services.</w:t>
      </w:r>
    </w:p>
    <w:p w14:paraId="5DAB6C7B" w14:textId="630172DE" w:rsidR="00824C1E" w:rsidRPr="00552D16" w:rsidRDefault="00824C1E" w:rsidP="00445D5D">
      <w:pPr>
        <w:rPr>
          <w:sz w:val="24"/>
          <w:szCs w:val="24"/>
        </w:rPr>
      </w:pPr>
    </w:p>
    <w:p w14:paraId="16F43AEF" w14:textId="3510502B" w:rsidR="000620D8" w:rsidRPr="00A8763E" w:rsidRDefault="000620D8" w:rsidP="000620D8">
      <w:pPr>
        <w:rPr>
          <w:sz w:val="24"/>
          <w:szCs w:val="24"/>
        </w:rPr>
      </w:pPr>
      <w:r w:rsidRPr="00A8763E">
        <w:rPr>
          <w:sz w:val="24"/>
          <w:szCs w:val="24"/>
        </w:rPr>
        <w:t xml:space="preserve">For a description of each component, please refer to the </w:t>
      </w:r>
      <w:r w:rsidRPr="00A8763E">
        <w:rPr>
          <w:b/>
          <w:sz w:val="24"/>
          <w:szCs w:val="24"/>
        </w:rPr>
        <w:t>202</w:t>
      </w:r>
      <w:r w:rsidR="00FF34C3">
        <w:rPr>
          <w:b/>
          <w:sz w:val="24"/>
          <w:szCs w:val="24"/>
        </w:rPr>
        <w:t>6-27</w:t>
      </w:r>
      <w:r w:rsidRPr="00A8763E">
        <w:rPr>
          <w:b/>
          <w:sz w:val="24"/>
          <w:szCs w:val="24"/>
        </w:rPr>
        <w:t xml:space="preserve"> Guidelines for Promotion for </w:t>
      </w:r>
      <w:r>
        <w:rPr>
          <w:b/>
          <w:sz w:val="24"/>
          <w:szCs w:val="24"/>
        </w:rPr>
        <w:t>Tenured and Tenure-Track</w:t>
      </w:r>
      <w:r w:rsidRPr="00A8763E">
        <w:rPr>
          <w:b/>
          <w:sz w:val="24"/>
          <w:szCs w:val="24"/>
        </w:rPr>
        <w:t xml:space="preserve"> Faculty</w:t>
      </w:r>
      <w:r w:rsidRPr="00A8763E">
        <w:rPr>
          <w:sz w:val="24"/>
          <w:szCs w:val="24"/>
        </w:rPr>
        <w:t xml:space="preserve"> on the </w:t>
      </w:r>
      <w:hyperlink r:id="rId9" w:history="1">
        <w:r w:rsidR="00FF34C3" w:rsidRPr="00FF34C3">
          <w:rPr>
            <w:rStyle w:val="Hyperlink"/>
            <w:sz w:val="24"/>
            <w:szCs w:val="24"/>
          </w:rPr>
          <w:t>Office of Faculty Academic Affairs webpage</w:t>
        </w:r>
      </w:hyperlink>
      <w:r w:rsidR="00927532">
        <w:rPr>
          <w:sz w:val="24"/>
          <w:szCs w:val="24"/>
        </w:rPr>
        <w:t>.</w:t>
      </w:r>
    </w:p>
    <w:p w14:paraId="32859EC5" w14:textId="77777777" w:rsidR="000620D8" w:rsidRPr="00A8763E" w:rsidRDefault="000620D8" w:rsidP="000620D8">
      <w:pPr>
        <w:rPr>
          <w:sz w:val="24"/>
          <w:szCs w:val="24"/>
        </w:rPr>
      </w:pPr>
    </w:p>
    <w:p w14:paraId="4B28AB08" w14:textId="4D47D736" w:rsidR="000620D8" w:rsidRPr="00A8763E" w:rsidRDefault="000620D8" w:rsidP="000620D8">
      <w:pPr>
        <w:rPr>
          <w:sz w:val="24"/>
          <w:szCs w:val="24"/>
        </w:rPr>
      </w:pPr>
      <w:r w:rsidRPr="00A8763E">
        <w:rPr>
          <w:sz w:val="24"/>
          <w:szCs w:val="24"/>
        </w:rPr>
        <w:t xml:space="preserve">The Dell Med CV Template, samples of candidate statements and summaries of instructional and clinical activities may also be found on the </w:t>
      </w:r>
      <w:hyperlink r:id="rId10" w:history="1">
        <w:r w:rsidR="00927532">
          <w:rPr>
            <w:rStyle w:val="Hyperlink"/>
            <w:sz w:val="24"/>
            <w:szCs w:val="24"/>
          </w:rPr>
          <w:t>Resource Library for Faculty webpage.</w:t>
        </w:r>
      </w:hyperlink>
    </w:p>
    <w:p w14:paraId="49A09693" w14:textId="3D0E7F4D" w:rsidR="0080512F" w:rsidRDefault="0080512F" w:rsidP="00445D5D">
      <w:pPr>
        <w:rPr>
          <w:sz w:val="24"/>
          <w:szCs w:val="24"/>
        </w:rPr>
      </w:pPr>
    </w:p>
    <w:p w14:paraId="37B69219" w14:textId="77777777" w:rsidR="000620D8" w:rsidRPr="00A8763E" w:rsidRDefault="000620D8" w:rsidP="000620D8">
      <w:pPr>
        <w:rPr>
          <w:b/>
          <w:sz w:val="24"/>
          <w:szCs w:val="24"/>
          <w:u w:val="single"/>
        </w:rPr>
      </w:pPr>
      <w:r w:rsidRPr="00A8763E">
        <w:rPr>
          <w:b/>
          <w:sz w:val="24"/>
          <w:szCs w:val="24"/>
          <w:u w:val="single"/>
        </w:rPr>
        <w:t>Dossier Checklist:</w:t>
      </w:r>
    </w:p>
    <w:p w14:paraId="70368C5B" w14:textId="77777777" w:rsidR="000620D8" w:rsidRDefault="000620D8" w:rsidP="00445D5D">
      <w:pPr>
        <w:rPr>
          <w:sz w:val="24"/>
          <w:szCs w:val="24"/>
        </w:rPr>
      </w:pPr>
    </w:p>
    <w:p w14:paraId="5421D066" w14:textId="1BCB894E" w:rsidR="00E8003B" w:rsidRDefault="00FF34C3" w:rsidP="00E8003B">
      <w:pPr>
        <w:rPr>
          <w:rStyle w:val="Hyperlink"/>
          <w:color w:val="000000" w:themeColor="text1"/>
          <w:sz w:val="24"/>
          <w:szCs w:val="24"/>
          <w:u w:val="none"/>
        </w:rPr>
      </w:pPr>
      <w:sdt>
        <w:sdtPr>
          <w:rPr>
            <w:color w:val="0563C1" w:themeColor="hyperlink"/>
            <w:sz w:val="24"/>
            <w:szCs w:val="24"/>
            <w:u w:val="single"/>
          </w:rPr>
          <w:id w:val="-171711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 w:rsidRPr="00552D16">
        <w:rPr>
          <w:sz w:val="24"/>
          <w:szCs w:val="24"/>
        </w:rPr>
        <w:t xml:space="preserve"> Updated C</w:t>
      </w:r>
      <w:r w:rsidR="000620D8">
        <w:rPr>
          <w:sz w:val="24"/>
          <w:szCs w:val="24"/>
        </w:rPr>
        <w:t xml:space="preserve">V using the </w:t>
      </w:r>
      <w:hyperlink r:id="rId11" w:history="1">
        <w:r w:rsidRPr="00FF34C3">
          <w:rPr>
            <w:rStyle w:val="Hyperlink"/>
            <w:sz w:val="24"/>
            <w:szCs w:val="24"/>
          </w:rPr>
          <w:t>Dell Med CV template</w:t>
        </w:r>
      </w:hyperlink>
    </w:p>
    <w:p w14:paraId="6F1D5A65" w14:textId="77777777" w:rsidR="00E8003B" w:rsidRPr="00552D16" w:rsidRDefault="00E8003B" w:rsidP="00445D5D">
      <w:pPr>
        <w:rPr>
          <w:sz w:val="24"/>
          <w:szCs w:val="24"/>
        </w:rPr>
      </w:pPr>
    </w:p>
    <w:p w14:paraId="63DA6DB6" w14:textId="77777777" w:rsidR="0080512F" w:rsidRPr="00552D16" w:rsidRDefault="0080512F" w:rsidP="0080512F">
      <w:pPr>
        <w:rPr>
          <w:sz w:val="24"/>
          <w:szCs w:val="24"/>
        </w:rPr>
      </w:pPr>
      <w:r w:rsidRPr="00552D16">
        <w:rPr>
          <w:sz w:val="24"/>
          <w:szCs w:val="24"/>
        </w:rPr>
        <w:t>Clinical Expertise:</w:t>
      </w:r>
    </w:p>
    <w:p w14:paraId="6745AC75" w14:textId="0545C4F8" w:rsidR="00E8003B" w:rsidRPr="00552D16" w:rsidRDefault="00FF34C3" w:rsidP="00E8003B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24903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Candidate </w:t>
      </w:r>
      <w:r w:rsidR="00E8003B">
        <w:rPr>
          <w:sz w:val="24"/>
          <w:szCs w:val="24"/>
        </w:rPr>
        <w:t>S</w:t>
      </w:r>
      <w:r w:rsidR="00E8003B" w:rsidRPr="00552D16">
        <w:rPr>
          <w:sz w:val="24"/>
          <w:szCs w:val="24"/>
        </w:rPr>
        <w:t xml:space="preserve">tatement </w:t>
      </w:r>
    </w:p>
    <w:p w14:paraId="76F5F03F" w14:textId="5925D789" w:rsidR="00E8003B" w:rsidRPr="00552D16" w:rsidRDefault="00FF34C3" w:rsidP="00E8003B">
      <w:pPr>
        <w:pStyle w:val="ListParagraph"/>
        <w:spacing w:line="259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8268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Summary of </w:t>
      </w:r>
      <w:r w:rsidR="00E8003B">
        <w:rPr>
          <w:sz w:val="24"/>
          <w:szCs w:val="24"/>
        </w:rPr>
        <w:t>C</w:t>
      </w:r>
      <w:r w:rsidR="00E8003B" w:rsidRPr="00552D16">
        <w:rPr>
          <w:sz w:val="24"/>
          <w:szCs w:val="24"/>
        </w:rPr>
        <w:t xml:space="preserve">linical </w:t>
      </w:r>
      <w:r w:rsidR="00E8003B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 xml:space="preserve">ctivities </w:t>
      </w:r>
      <w:r w:rsidRPr="00FF34C3">
        <w:rPr>
          <w:sz w:val="24"/>
          <w:szCs w:val="24"/>
        </w:rPr>
        <w:t>(</w:t>
      </w:r>
      <w:hyperlink r:id="rId12" w:history="1">
        <w:r w:rsidRPr="00FF34C3">
          <w:rPr>
            <w:rStyle w:val="Hyperlink"/>
            <w:sz w:val="24"/>
            <w:szCs w:val="24"/>
          </w:rPr>
          <w:t>sample</w:t>
        </w:r>
      </w:hyperlink>
      <w:r w:rsidRPr="00FF34C3">
        <w:rPr>
          <w:sz w:val="24"/>
          <w:szCs w:val="24"/>
        </w:rPr>
        <w:t>)</w:t>
      </w:r>
    </w:p>
    <w:p w14:paraId="7AFC40EB" w14:textId="442D3FE1" w:rsidR="0080512F" w:rsidRPr="00552D16" w:rsidRDefault="00FF34C3" w:rsidP="0080512F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94565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12F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7601D6" w:rsidRPr="00552D16">
        <w:rPr>
          <w:sz w:val="24"/>
          <w:szCs w:val="24"/>
        </w:rPr>
        <w:t xml:space="preserve">Honors and </w:t>
      </w:r>
      <w:r w:rsidR="007601D6">
        <w:rPr>
          <w:sz w:val="24"/>
          <w:szCs w:val="24"/>
        </w:rPr>
        <w:t>A</w:t>
      </w:r>
      <w:r w:rsidR="007601D6" w:rsidRPr="00552D16">
        <w:rPr>
          <w:sz w:val="24"/>
          <w:szCs w:val="24"/>
        </w:rPr>
        <w:t xml:space="preserve">wards </w:t>
      </w:r>
    </w:p>
    <w:p w14:paraId="0E0A826B" w14:textId="77777777" w:rsidR="00745727" w:rsidRPr="00552D16" w:rsidRDefault="00745727" w:rsidP="00445D5D">
      <w:pPr>
        <w:rPr>
          <w:sz w:val="24"/>
          <w:szCs w:val="24"/>
        </w:rPr>
      </w:pPr>
    </w:p>
    <w:p w14:paraId="4C0E5B52" w14:textId="77777777" w:rsidR="00445D5D" w:rsidRPr="00552D16" w:rsidRDefault="00445D5D" w:rsidP="00445D5D">
      <w:pPr>
        <w:rPr>
          <w:sz w:val="24"/>
          <w:szCs w:val="24"/>
        </w:rPr>
      </w:pPr>
      <w:r w:rsidRPr="00552D16">
        <w:rPr>
          <w:sz w:val="24"/>
          <w:szCs w:val="24"/>
        </w:rPr>
        <w:t>Educational Leadership:</w:t>
      </w:r>
    </w:p>
    <w:p w14:paraId="5BEDD6A9" w14:textId="45EA6FCE" w:rsidR="00E8003B" w:rsidRPr="00552D16" w:rsidRDefault="00FF34C3" w:rsidP="00E8003B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28284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Candidate </w:t>
      </w:r>
      <w:r w:rsidR="00E8003B">
        <w:rPr>
          <w:sz w:val="24"/>
          <w:szCs w:val="24"/>
        </w:rPr>
        <w:t>S</w:t>
      </w:r>
      <w:r w:rsidR="00E8003B" w:rsidRPr="00552D16">
        <w:rPr>
          <w:sz w:val="24"/>
          <w:szCs w:val="24"/>
        </w:rPr>
        <w:t xml:space="preserve">tatement </w:t>
      </w:r>
    </w:p>
    <w:p w14:paraId="4E50E83C" w14:textId="31967BF3" w:rsidR="00E8003B" w:rsidRPr="00552D16" w:rsidRDefault="00FF34C3" w:rsidP="00E8003B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97140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Summary of </w:t>
      </w:r>
      <w:r w:rsidR="00E8003B">
        <w:rPr>
          <w:sz w:val="24"/>
          <w:szCs w:val="24"/>
        </w:rPr>
        <w:t>I</w:t>
      </w:r>
      <w:r w:rsidR="00E8003B" w:rsidRPr="00552D16">
        <w:rPr>
          <w:sz w:val="24"/>
          <w:szCs w:val="24"/>
        </w:rPr>
        <w:t xml:space="preserve">nstructional </w:t>
      </w:r>
      <w:r w:rsidR="00E8003B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 xml:space="preserve">ctivities </w:t>
      </w:r>
      <w:r w:rsidRPr="00FF34C3">
        <w:rPr>
          <w:sz w:val="24"/>
          <w:szCs w:val="24"/>
        </w:rPr>
        <w:t>(</w:t>
      </w:r>
      <w:hyperlink r:id="rId13" w:history="1">
        <w:r w:rsidRPr="00FF34C3">
          <w:rPr>
            <w:rStyle w:val="Hyperlink"/>
            <w:sz w:val="24"/>
            <w:szCs w:val="24"/>
          </w:rPr>
          <w:t>sample</w:t>
        </w:r>
      </w:hyperlink>
      <w:r w:rsidRPr="00FF34C3">
        <w:rPr>
          <w:sz w:val="24"/>
          <w:szCs w:val="24"/>
        </w:rPr>
        <w:t>)</w:t>
      </w:r>
    </w:p>
    <w:p w14:paraId="1D58448C" w14:textId="54B9E225" w:rsidR="00445D5D" w:rsidRPr="00552D16" w:rsidRDefault="00FF34C3" w:rsidP="00445D5D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30886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D5D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445D5D" w:rsidRPr="00552D16">
        <w:rPr>
          <w:sz w:val="24"/>
          <w:szCs w:val="24"/>
        </w:rPr>
        <w:t xml:space="preserve">Honors and </w:t>
      </w:r>
      <w:r w:rsidR="007601D6">
        <w:rPr>
          <w:sz w:val="24"/>
          <w:szCs w:val="24"/>
        </w:rPr>
        <w:t>A</w:t>
      </w:r>
      <w:r w:rsidR="00445D5D" w:rsidRPr="00552D16">
        <w:rPr>
          <w:sz w:val="24"/>
          <w:szCs w:val="24"/>
        </w:rPr>
        <w:t>wards</w:t>
      </w:r>
    </w:p>
    <w:p w14:paraId="6A05A809" w14:textId="77777777" w:rsidR="00445D5D" w:rsidRPr="00552D16" w:rsidRDefault="00445D5D" w:rsidP="00445D5D">
      <w:pPr>
        <w:rPr>
          <w:sz w:val="24"/>
          <w:szCs w:val="24"/>
        </w:rPr>
      </w:pPr>
    </w:p>
    <w:p w14:paraId="4F2A220B" w14:textId="77777777" w:rsidR="00445D5D" w:rsidRPr="00552D16" w:rsidRDefault="00445D5D" w:rsidP="00445D5D">
      <w:pPr>
        <w:rPr>
          <w:sz w:val="24"/>
          <w:szCs w:val="24"/>
        </w:rPr>
      </w:pPr>
      <w:r w:rsidRPr="00552D16">
        <w:rPr>
          <w:sz w:val="24"/>
          <w:szCs w:val="24"/>
        </w:rPr>
        <w:t>Investigation and Inquiry:</w:t>
      </w:r>
    </w:p>
    <w:p w14:paraId="7A954822" w14:textId="2D87675E" w:rsidR="00E8003B" w:rsidRPr="00552D16" w:rsidRDefault="00E8003B" w:rsidP="00E8003B">
      <w:pPr>
        <w:pStyle w:val="ListParagraph"/>
        <w:rPr>
          <w:sz w:val="24"/>
          <w:szCs w:val="24"/>
        </w:rPr>
      </w:pPr>
      <w:r w:rsidRPr="00552D16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 w:hint="eastAsia"/>
          <w:sz w:val="24"/>
          <w:szCs w:val="24"/>
        </w:rPr>
        <w:t xml:space="preserve"> </w:t>
      </w:r>
      <w:r w:rsidRPr="00552D16">
        <w:rPr>
          <w:sz w:val="24"/>
          <w:szCs w:val="24"/>
        </w:rPr>
        <w:t xml:space="preserve">Candidate </w:t>
      </w:r>
      <w:r>
        <w:rPr>
          <w:sz w:val="24"/>
          <w:szCs w:val="24"/>
        </w:rPr>
        <w:t>S</w:t>
      </w:r>
      <w:r w:rsidRPr="00552D16">
        <w:rPr>
          <w:sz w:val="24"/>
          <w:szCs w:val="24"/>
        </w:rPr>
        <w:t>tatement</w:t>
      </w:r>
      <w:r w:rsidR="00062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must include NIH </w:t>
      </w:r>
      <w:r w:rsidR="00927532">
        <w:rPr>
          <w:sz w:val="24"/>
          <w:szCs w:val="24"/>
        </w:rPr>
        <w:t>m</w:t>
      </w:r>
      <w:r w:rsidR="0015083D">
        <w:rPr>
          <w:sz w:val="24"/>
          <w:szCs w:val="24"/>
        </w:rPr>
        <w:t xml:space="preserve">ean </w:t>
      </w:r>
      <w:r>
        <w:rPr>
          <w:sz w:val="24"/>
          <w:szCs w:val="24"/>
        </w:rPr>
        <w:t>RCR index</w:t>
      </w:r>
    </w:p>
    <w:p w14:paraId="4BFD408E" w14:textId="2E8C55E5" w:rsidR="00E8003B" w:rsidRDefault="00E8003B" w:rsidP="00E8003B">
      <w:pPr>
        <w:pStyle w:val="ListParagraph"/>
      </w:pPr>
      <w:r w:rsidRPr="00552D16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List of Five Most Significant Works </w:t>
      </w:r>
      <w:r w:rsidR="00FF34C3" w:rsidRPr="00FF34C3">
        <w:rPr>
          <w:sz w:val="24"/>
          <w:szCs w:val="24"/>
        </w:rPr>
        <w:t>(</w:t>
      </w:r>
      <w:hyperlink r:id="rId14" w:history="1">
        <w:r w:rsidR="00FF34C3" w:rsidRPr="00FF34C3">
          <w:rPr>
            <w:rStyle w:val="Hyperlink"/>
            <w:sz w:val="24"/>
            <w:szCs w:val="24"/>
          </w:rPr>
          <w:t>template</w:t>
        </w:r>
      </w:hyperlink>
      <w:r w:rsidR="00FF34C3" w:rsidRPr="00FF34C3">
        <w:rPr>
          <w:sz w:val="24"/>
          <w:szCs w:val="24"/>
        </w:rPr>
        <w:t>)</w:t>
      </w:r>
    </w:p>
    <w:p w14:paraId="4DA25955" w14:textId="0B124486" w:rsidR="00E8003B" w:rsidRPr="00552D16" w:rsidRDefault="00FF34C3" w:rsidP="00E8003B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3022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rFonts w:ascii="MS Gothic" w:eastAsia="MS Gothic" w:hAnsi="MS Gothic"/>
          <w:sz w:val="24"/>
          <w:szCs w:val="24"/>
        </w:rPr>
        <w:t xml:space="preserve"> </w:t>
      </w:r>
      <w:r w:rsidR="00E8003B" w:rsidRPr="00552D16">
        <w:rPr>
          <w:sz w:val="24"/>
          <w:szCs w:val="24"/>
        </w:rPr>
        <w:t xml:space="preserve">Honors and </w:t>
      </w:r>
      <w:r w:rsidR="007601D6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>wards</w:t>
      </w:r>
    </w:p>
    <w:p w14:paraId="5A52053B" w14:textId="179F8D11" w:rsidR="00552D16" w:rsidRPr="00552D16" w:rsidRDefault="00552D16" w:rsidP="00445D5D">
      <w:pPr>
        <w:pStyle w:val="ListParagraph"/>
        <w:rPr>
          <w:sz w:val="24"/>
          <w:szCs w:val="24"/>
        </w:rPr>
      </w:pPr>
    </w:p>
    <w:p w14:paraId="00696991" w14:textId="49DA3FF4" w:rsidR="009C00D7" w:rsidRPr="00552D16" w:rsidRDefault="009C00D7" w:rsidP="009C00D7">
      <w:pPr>
        <w:rPr>
          <w:sz w:val="24"/>
          <w:szCs w:val="24"/>
        </w:rPr>
      </w:pPr>
      <w:r w:rsidRPr="00552D16">
        <w:rPr>
          <w:sz w:val="24"/>
          <w:szCs w:val="24"/>
        </w:rPr>
        <w:t xml:space="preserve">Academic and </w:t>
      </w:r>
      <w:r w:rsidR="004F719D">
        <w:rPr>
          <w:sz w:val="24"/>
          <w:szCs w:val="24"/>
        </w:rPr>
        <w:t>P</w:t>
      </w:r>
      <w:r w:rsidRPr="00552D16">
        <w:rPr>
          <w:sz w:val="24"/>
          <w:szCs w:val="24"/>
        </w:rPr>
        <w:t xml:space="preserve">rofessional </w:t>
      </w:r>
      <w:r w:rsidR="004F719D">
        <w:rPr>
          <w:sz w:val="24"/>
          <w:szCs w:val="24"/>
        </w:rPr>
        <w:t>S</w:t>
      </w:r>
      <w:r w:rsidRPr="00552D16">
        <w:rPr>
          <w:sz w:val="24"/>
          <w:szCs w:val="24"/>
        </w:rPr>
        <w:t>ervice:</w:t>
      </w:r>
    </w:p>
    <w:p w14:paraId="67038271" w14:textId="65BFB280" w:rsidR="009C00D7" w:rsidRPr="00552D16" w:rsidRDefault="00FF34C3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99868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0D7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15083D">
        <w:rPr>
          <w:sz w:val="24"/>
          <w:szCs w:val="24"/>
        </w:rPr>
        <w:t>Candidate S</w:t>
      </w:r>
      <w:r w:rsidR="009C00D7" w:rsidRPr="00552D16">
        <w:rPr>
          <w:sz w:val="24"/>
          <w:szCs w:val="24"/>
        </w:rPr>
        <w:t xml:space="preserve">tatement </w:t>
      </w:r>
    </w:p>
    <w:p w14:paraId="0CB00DAF" w14:textId="062FC1EE" w:rsidR="009C00D7" w:rsidRPr="00E8003B" w:rsidRDefault="00FF34C3" w:rsidP="00E8003B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67156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0D7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E8003B" w:rsidRPr="00552D16">
        <w:rPr>
          <w:sz w:val="24"/>
          <w:szCs w:val="24"/>
        </w:rPr>
        <w:t xml:space="preserve">Summary of </w:t>
      </w:r>
      <w:r w:rsidR="00E8003B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 xml:space="preserve">cademic and </w:t>
      </w:r>
      <w:r w:rsidR="00E8003B">
        <w:rPr>
          <w:sz w:val="24"/>
          <w:szCs w:val="24"/>
        </w:rPr>
        <w:t>P</w:t>
      </w:r>
      <w:r w:rsidR="00E8003B" w:rsidRPr="00552D16">
        <w:rPr>
          <w:sz w:val="24"/>
          <w:szCs w:val="24"/>
        </w:rPr>
        <w:t>rofessional</w:t>
      </w:r>
      <w:r w:rsidR="00E8003B">
        <w:rPr>
          <w:sz w:val="24"/>
          <w:szCs w:val="24"/>
        </w:rPr>
        <w:t xml:space="preserve"> Service</w:t>
      </w:r>
      <w:r w:rsidR="00E8003B" w:rsidRPr="00552D16">
        <w:rPr>
          <w:sz w:val="24"/>
          <w:szCs w:val="24"/>
        </w:rPr>
        <w:t xml:space="preserve"> </w:t>
      </w:r>
    </w:p>
    <w:p w14:paraId="09FC3332" w14:textId="3B98EED4" w:rsidR="00E8003B" w:rsidRPr="00552D16" w:rsidRDefault="00FF34C3" w:rsidP="00E8003B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199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rFonts w:ascii="MS Gothic" w:eastAsia="MS Gothic" w:hAnsi="MS Gothic"/>
          <w:sz w:val="24"/>
          <w:szCs w:val="24"/>
        </w:rPr>
        <w:t xml:space="preserve"> </w:t>
      </w:r>
      <w:r w:rsidR="00E8003B" w:rsidRPr="00552D16">
        <w:rPr>
          <w:sz w:val="24"/>
          <w:szCs w:val="24"/>
        </w:rPr>
        <w:t xml:space="preserve">Honors and </w:t>
      </w:r>
      <w:r w:rsidR="007601D6">
        <w:rPr>
          <w:sz w:val="24"/>
          <w:szCs w:val="24"/>
        </w:rPr>
        <w:t>A</w:t>
      </w:r>
      <w:r w:rsidR="00E8003B" w:rsidRPr="00552D16">
        <w:rPr>
          <w:sz w:val="24"/>
          <w:szCs w:val="24"/>
        </w:rPr>
        <w:t>wards</w:t>
      </w:r>
    </w:p>
    <w:p w14:paraId="19F6C2C5" w14:textId="77777777" w:rsidR="003A0E39" w:rsidRDefault="003A0E39" w:rsidP="0014628C">
      <w:pPr>
        <w:rPr>
          <w:sz w:val="24"/>
          <w:szCs w:val="24"/>
        </w:rPr>
      </w:pPr>
    </w:p>
    <w:p w14:paraId="088629EC" w14:textId="77777777" w:rsidR="00FF34C3" w:rsidRDefault="00FF34C3" w:rsidP="0014628C">
      <w:pPr>
        <w:rPr>
          <w:sz w:val="24"/>
          <w:szCs w:val="24"/>
        </w:rPr>
      </w:pPr>
    </w:p>
    <w:p w14:paraId="2EF8D830" w14:textId="77777777" w:rsidR="00FF34C3" w:rsidRDefault="00FF34C3" w:rsidP="0014628C">
      <w:pPr>
        <w:rPr>
          <w:sz w:val="24"/>
          <w:szCs w:val="24"/>
        </w:rPr>
      </w:pPr>
    </w:p>
    <w:p w14:paraId="35810962" w14:textId="77777777" w:rsidR="00FF34C3" w:rsidRPr="00FF34C3" w:rsidRDefault="0014628C" w:rsidP="0014628C">
      <w:pPr>
        <w:rPr>
          <w:b/>
          <w:bCs/>
          <w:sz w:val="24"/>
          <w:szCs w:val="24"/>
        </w:rPr>
      </w:pPr>
      <w:r w:rsidRPr="00FF34C3">
        <w:rPr>
          <w:b/>
          <w:bCs/>
          <w:sz w:val="24"/>
          <w:szCs w:val="24"/>
        </w:rPr>
        <w:lastRenderedPageBreak/>
        <w:t>Supplemental Materials:</w:t>
      </w:r>
      <w:r w:rsidR="00FF34C3" w:rsidRPr="00FF34C3">
        <w:rPr>
          <w:b/>
          <w:bCs/>
          <w:sz w:val="24"/>
          <w:szCs w:val="24"/>
        </w:rPr>
        <w:t xml:space="preserve">  </w:t>
      </w:r>
    </w:p>
    <w:p w14:paraId="3143B2A9" w14:textId="0A7B4133" w:rsidR="0014628C" w:rsidRPr="00552D16" w:rsidRDefault="00FF34C3" w:rsidP="0014628C">
      <w:pPr>
        <w:rPr>
          <w:sz w:val="24"/>
          <w:szCs w:val="24"/>
        </w:rPr>
      </w:pPr>
      <w:r w:rsidRPr="00FF34C3">
        <w:rPr>
          <w:sz w:val="24"/>
          <w:szCs w:val="24"/>
        </w:rPr>
        <w:t>The faculty member should determine, with guidance from their Department Chair and/or Associate Chair for Faculty Academic Affairs, if including one or more supplemental materials listed below would meaningfully contribute to the dossier and promotion case.</w:t>
      </w:r>
    </w:p>
    <w:p w14:paraId="07FB84D0" w14:textId="52D597F3" w:rsidR="0014628C" w:rsidRDefault="00FF34C3" w:rsidP="00745727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47991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28C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F1E">
        <w:rPr>
          <w:sz w:val="24"/>
          <w:szCs w:val="24"/>
        </w:rPr>
        <w:t xml:space="preserve">  </w:t>
      </w:r>
      <w:r w:rsidR="006753B5">
        <w:rPr>
          <w:sz w:val="24"/>
          <w:szCs w:val="24"/>
        </w:rPr>
        <w:t xml:space="preserve">PDFs - </w:t>
      </w:r>
      <w:r w:rsidR="006753B5" w:rsidRPr="00552D16">
        <w:rPr>
          <w:sz w:val="24"/>
          <w:szCs w:val="24"/>
        </w:rPr>
        <w:t xml:space="preserve">Five </w:t>
      </w:r>
      <w:r w:rsidR="006753B5">
        <w:rPr>
          <w:sz w:val="24"/>
          <w:szCs w:val="24"/>
        </w:rPr>
        <w:t>M</w:t>
      </w:r>
      <w:r w:rsidR="006753B5" w:rsidRPr="00552D16">
        <w:rPr>
          <w:sz w:val="24"/>
          <w:szCs w:val="24"/>
        </w:rPr>
        <w:t xml:space="preserve">ost </w:t>
      </w:r>
      <w:r w:rsidR="006753B5">
        <w:rPr>
          <w:sz w:val="24"/>
          <w:szCs w:val="24"/>
        </w:rPr>
        <w:t>S</w:t>
      </w:r>
      <w:r w:rsidR="006753B5" w:rsidRPr="00552D16">
        <w:rPr>
          <w:sz w:val="24"/>
          <w:szCs w:val="24"/>
        </w:rPr>
        <w:t xml:space="preserve">ignificant </w:t>
      </w:r>
      <w:r w:rsidR="006753B5">
        <w:rPr>
          <w:sz w:val="24"/>
          <w:szCs w:val="24"/>
        </w:rPr>
        <w:t>W</w:t>
      </w:r>
      <w:r w:rsidR="006753B5" w:rsidRPr="00552D16">
        <w:rPr>
          <w:sz w:val="24"/>
          <w:szCs w:val="24"/>
        </w:rPr>
        <w:t xml:space="preserve">orks </w:t>
      </w:r>
      <w:r w:rsidR="006753B5">
        <w:rPr>
          <w:sz w:val="24"/>
          <w:szCs w:val="24"/>
        </w:rPr>
        <w:t>(</w:t>
      </w:r>
      <w:r>
        <w:rPr>
          <w:sz w:val="24"/>
          <w:szCs w:val="24"/>
        </w:rPr>
        <w:t xml:space="preserve">required </w:t>
      </w:r>
      <w:r w:rsidR="006753B5">
        <w:rPr>
          <w:sz w:val="24"/>
          <w:szCs w:val="24"/>
        </w:rPr>
        <w:t>as applicable</w:t>
      </w:r>
      <w:r>
        <w:rPr>
          <w:sz w:val="24"/>
          <w:szCs w:val="24"/>
        </w:rPr>
        <w:t xml:space="preserve"> for designated Area of Excellence</w:t>
      </w:r>
      <w:r w:rsidR="006753B5">
        <w:rPr>
          <w:sz w:val="24"/>
          <w:szCs w:val="24"/>
        </w:rPr>
        <w:t>)</w:t>
      </w:r>
    </w:p>
    <w:p w14:paraId="1248DDF2" w14:textId="14AD2915" w:rsidR="006753B5" w:rsidRDefault="00FF34C3" w:rsidP="006753B5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8642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3B5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53B5">
        <w:rPr>
          <w:sz w:val="24"/>
          <w:szCs w:val="24"/>
        </w:rPr>
        <w:t xml:space="preserve">  </w:t>
      </w:r>
      <w:r w:rsidR="006753B5" w:rsidRPr="00552D16">
        <w:rPr>
          <w:sz w:val="24"/>
          <w:szCs w:val="24"/>
        </w:rPr>
        <w:t xml:space="preserve">Letters solicited from </w:t>
      </w:r>
      <w:r w:rsidR="006753B5">
        <w:rPr>
          <w:sz w:val="24"/>
          <w:szCs w:val="24"/>
        </w:rPr>
        <w:t>Collaborators/Mentees (optional)</w:t>
      </w:r>
    </w:p>
    <w:p w14:paraId="4D09A27B" w14:textId="1A82DB9A" w:rsidR="007601D6" w:rsidRPr="00552D16" w:rsidRDefault="00FF34C3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272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 w:rsidR="007601D6" w:rsidRPr="00552D16">
        <w:rPr>
          <w:sz w:val="24"/>
          <w:szCs w:val="24"/>
        </w:rPr>
        <w:t xml:space="preserve">Learner </w:t>
      </w:r>
      <w:r w:rsidR="006753B5">
        <w:rPr>
          <w:sz w:val="24"/>
          <w:szCs w:val="24"/>
        </w:rPr>
        <w:t>E</w:t>
      </w:r>
      <w:r w:rsidR="007601D6" w:rsidRPr="00552D16">
        <w:rPr>
          <w:sz w:val="24"/>
          <w:szCs w:val="24"/>
        </w:rPr>
        <w:t xml:space="preserve">valuations – </w:t>
      </w:r>
      <w:r>
        <w:rPr>
          <w:sz w:val="24"/>
          <w:szCs w:val="24"/>
        </w:rPr>
        <w:t>(required for faculty that interact with learners)</w:t>
      </w:r>
    </w:p>
    <w:p w14:paraId="1CD2BA54" w14:textId="712F6A60" w:rsidR="007601D6" w:rsidRPr="00552D16" w:rsidRDefault="00FF34C3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0090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 w:rsidR="007601D6" w:rsidRPr="00552D16">
        <w:rPr>
          <w:sz w:val="24"/>
          <w:szCs w:val="24"/>
        </w:rPr>
        <w:t xml:space="preserve">Peer </w:t>
      </w:r>
      <w:r w:rsidR="006753B5">
        <w:rPr>
          <w:sz w:val="24"/>
          <w:szCs w:val="24"/>
        </w:rPr>
        <w:t>O</w:t>
      </w:r>
      <w:r w:rsidR="007601D6" w:rsidRPr="00552D16">
        <w:rPr>
          <w:sz w:val="24"/>
          <w:szCs w:val="24"/>
        </w:rPr>
        <w:t xml:space="preserve">bservation </w:t>
      </w:r>
      <w:r w:rsidR="006753B5">
        <w:rPr>
          <w:sz w:val="24"/>
          <w:szCs w:val="24"/>
        </w:rPr>
        <w:t>R</w:t>
      </w:r>
      <w:r w:rsidR="007601D6" w:rsidRPr="00552D16">
        <w:rPr>
          <w:sz w:val="24"/>
          <w:szCs w:val="24"/>
        </w:rPr>
        <w:t xml:space="preserve">eports </w:t>
      </w:r>
      <w:r w:rsidR="007601D6">
        <w:rPr>
          <w:sz w:val="24"/>
          <w:szCs w:val="24"/>
        </w:rPr>
        <w:t>(optional)</w:t>
      </w:r>
    </w:p>
    <w:p w14:paraId="737FCBCC" w14:textId="491B72C3" w:rsidR="00E8003B" w:rsidRDefault="00FF34C3" w:rsidP="00E8003B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9062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03B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03B">
        <w:rPr>
          <w:rFonts w:ascii="MS Gothic" w:eastAsia="MS Gothic" w:hAnsi="MS Gothic"/>
          <w:sz w:val="24"/>
          <w:szCs w:val="24"/>
        </w:rPr>
        <w:t xml:space="preserve"> </w:t>
      </w:r>
      <w:r w:rsidR="007601D6">
        <w:rPr>
          <w:sz w:val="24"/>
          <w:szCs w:val="24"/>
        </w:rPr>
        <w:t>Selected Instructional Materials</w:t>
      </w:r>
      <w:r w:rsidR="000620D8">
        <w:rPr>
          <w:sz w:val="24"/>
          <w:szCs w:val="24"/>
        </w:rPr>
        <w:t xml:space="preserve"> (as applicable)</w:t>
      </w:r>
    </w:p>
    <w:p w14:paraId="16780B97" w14:textId="3DF38417" w:rsidR="007601D6" w:rsidRPr="00552D16" w:rsidRDefault="00FF34C3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4632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 w:rsidR="007601D6">
        <w:rPr>
          <w:sz w:val="24"/>
          <w:szCs w:val="24"/>
        </w:rPr>
        <w:t>Selected Clinical Innovations</w:t>
      </w:r>
      <w:r w:rsidR="000620D8">
        <w:rPr>
          <w:sz w:val="24"/>
          <w:szCs w:val="24"/>
        </w:rPr>
        <w:t xml:space="preserve"> (optional)</w:t>
      </w:r>
    </w:p>
    <w:p w14:paraId="13E57F0F" w14:textId="028B31DF" w:rsidR="007601D6" w:rsidRDefault="00FF34C3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5093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>
        <w:rPr>
          <w:sz w:val="24"/>
          <w:szCs w:val="24"/>
        </w:rPr>
        <w:t>Clinical</w:t>
      </w:r>
      <w:r w:rsidR="007601D6">
        <w:rPr>
          <w:sz w:val="24"/>
          <w:szCs w:val="24"/>
        </w:rPr>
        <w:t xml:space="preserve"> Outcomes</w:t>
      </w:r>
      <w:r w:rsidR="000620D8">
        <w:rPr>
          <w:sz w:val="24"/>
          <w:szCs w:val="24"/>
        </w:rPr>
        <w:t xml:space="preserve"> (optional)</w:t>
      </w:r>
    </w:p>
    <w:p w14:paraId="7F24F791" w14:textId="686D7C0A" w:rsidR="00AC3727" w:rsidRDefault="00FF34C3" w:rsidP="00AC3727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7701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27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3727">
        <w:rPr>
          <w:rFonts w:ascii="MS Gothic" w:eastAsia="MS Gothic" w:hAnsi="MS Gothic"/>
          <w:sz w:val="24"/>
          <w:szCs w:val="24"/>
        </w:rPr>
        <w:t xml:space="preserve"> </w:t>
      </w:r>
      <w:r w:rsidR="00AC3727">
        <w:rPr>
          <w:sz w:val="24"/>
          <w:szCs w:val="24"/>
        </w:rPr>
        <w:t>Impact of Professional Disruptions Statement (optional)</w:t>
      </w:r>
    </w:p>
    <w:p w14:paraId="7287A91B" w14:textId="722FBD59" w:rsidR="007601D6" w:rsidRPr="00552D16" w:rsidRDefault="00FF34C3" w:rsidP="007601D6">
      <w:pPr>
        <w:pStyle w:val="ListParagrap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6298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D6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01D6">
        <w:rPr>
          <w:rFonts w:ascii="MS Gothic" w:eastAsia="MS Gothic" w:hAnsi="MS Gothic"/>
          <w:sz w:val="24"/>
          <w:szCs w:val="24"/>
        </w:rPr>
        <w:t xml:space="preserve"> </w:t>
      </w:r>
      <w:r w:rsidR="007601D6">
        <w:rPr>
          <w:sz w:val="24"/>
          <w:szCs w:val="24"/>
        </w:rPr>
        <w:t>Other Supplemental Materials</w:t>
      </w:r>
    </w:p>
    <w:p w14:paraId="7600EC94" w14:textId="77777777" w:rsidR="007601D6" w:rsidRPr="00552D16" w:rsidRDefault="007601D6" w:rsidP="00E8003B">
      <w:pPr>
        <w:pStyle w:val="ListParagraph"/>
        <w:rPr>
          <w:sz w:val="24"/>
          <w:szCs w:val="24"/>
        </w:rPr>
      </w:pPr>
    </w:p>
    <w:sectPr w:rsidR="007601D6" w:rsidRPr="00552D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DA47" w14:textId="77777777" w:rsidR="00646A0D" w:rsidRDefault="00646A0D" w:rsidP="0015083D">
      <w:r>
        <w:separator/>
      </w:r>
    </w:p>
  </w:endnote>
  <w:endnote w:type="continuationSeparator" w:id="0">
    <w:p w14:paraId="71F05149" w14:textId="77777777" w:rsidR="00646A0D" w:rsidRDefault="00646A0D" w:rsidP="0015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295A" w14:textId="77777777" w:rsidR="0015083D" w:rsidRDefault="0015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0BCE" w14:textId="77777777" w:rsidR="0015083D" w:rsidRDefault="00150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E344" w14:textId="77777777" w:rsidR="0015083D" w:rsidRDefault="0015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59DC" w14:textId="77777777" w:rsidR="00646A0D" w:rsidRDefault="00646A0D" w:rsidP="0015083D">
      <w:r>
        <w:separator/>
      </w:r>
    </w:p>
  </w:footnote>
  <w:footnote w:type="continuationSeparator" w:id="0">
    <w:p w14:paraId="25A9D569" w14:textId="77777777" w:rsidR="00646A0D" w:rsidRDefault="00646A0D" w:rsidP="0015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38AE" w14:textId="77777777" w:rsidR="0015083D" w:rsidRDefault="0015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B63E" w14:textId="2B49321A" w:rsidR="0015083D" w:rsidRDefault="0015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4801" w14:textId="77777777" w:rsidR="0015083D" w:rsidRDefault="00150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5D"/>
    <w:rsid w:val="000620D8"/>
    <w:rsid w:val="00063ACC"/>
    <w:rsid w:val="000852E1"/>
    <w:rsid w:val="00097337"/>
    <w:rsid w:val="000B1598"/>
    <w:rsid w:val="000B4DD3"/>
    <w:rsid w:val="000D2532"/>
    <w:rsid w:val="000F093D"/>
    <w:rsid w:val="0014628C"/>
    <w:rsid w:val="0015083D"/>
    <w:rsid w:val="001B4902"/>
    <w:rsid w:val="001D745C"/>
    <w:rsid w:val="00200EE6"/>
    <w:rsid w:val="002070D4"/>
    <w:rsid w:val="00221E6A"/>
    <w:rsid w:val="0027480C"/>
    <w:rsid w:val="002A3174"/>
    <w:rsid w:val="002B66E7"/>
    <w:rsid w:val="002E6BBE"/>
    <w:rsid w:val="00313BFD"/>
    <w:rsid w:val="00342BE4"/>
    <w:rsid w:val="00377D92"/>
    <w:rsid w:val="00381964"/>
    <w:rsid w:val="0039423B"/>
    <w:rsid w:val="003A0E39"/>
    <w:rsid w:val="003A32F7"/>
    <w:rsid w:val="003C5239"/>
    <w:rsid w:val="003D1805"/>
    <w:rsid w:val="003D5829"/>
    <w:rsid w:val="00413C05"/>
    <w:rsid w:val="00445D5D"/>
    <w:rsid w:val="00450A9C"/>
    <w:rsid w:val="00453396"/>
    <w:rsid w:val="004A65F6"/>
    <w:rsid w:val="004F17B2"/>
    <w:rsid w:val="004F719D"/>
    <w:rsid w:val="00506A3B"/>
    <w:rsid w:val="00521B5B"/>
    <w:rsid w:val="00552D16"/>
    <w:rsid w:val="00581C99"/>
    <w:rsid w:val="005B7A9B"/>
    <w:rsid w:val="005F1E3E"/>
    <w:rsid w:val="00621242"/>
    <w:rsid w:val="00646A0D"/>
    <w:rsid w:val="006753B5"/>
    <w:rsid w:val="00697A15"/>
    <w:rsid w:val="00745727"/>
    <w:rsid w:val="007601D6"/>
    <w:rsid w:val="0078369F"/>
    <w:rsid w:val="00796019"/>
    <w:rsid w:val="007C6697"/>
    <w:rsid w:val="007E7658"/>
    <w:rsid w:val="0080512F"/>
    <w:rsid w:val="00824C1E"/>
    <w:rsid w:val="00835F1E"/>
    <w:rsid w:val="00842CDE"/>
    <w:rsid w:val="00843AA7"/>
    <w:rsid w:val="0086595B"/>
    <w:rsid w:val="00872FF2"/>
    <w:rsid w:val="0087612B"/>
    <w:rsid w:val="008F5C32"/>
    <w:rsid w:val="00900B3B"/>
    <w:rsid w:val="00927532"/>
    <w:rsid w:val="009605E9"/>
    <w:rsid w:val="00970B8A"/>
    <w:rsid w:val="00990079"/>
    <w:rsid w:val="00995CD4"/>
    <w:rsid w:val="009A6A5F"/>
    <w:rsid w:val="009B3416"/>
    <w:rsid w:val="009C00D7"/>
    <w:rsid w:val="009C21BD"/>
    <w:rsid w:val="009C7088"/>
    <w:rsid w:val="00A206CC"/>
    <w:rsid w:val="00A41AAD"/>
    <w:rsid w:val="00AC2EE6"/>
    <w:rsid w:val="00AC3727"/>
    <w:rsid w:val="00B377D6"/>
    <w:rsid w:val="00B86A3D"/>
    <w:rsid w:val="00B87570"/>
    <w:rsid w:val="00BB286D"/>
    <w:rsid w:val="00BD15F0"/>
    <w:rsid w:val="00BE6ED5"/>
    <w:rsid w:val="00BF003D"/>
    <w:rsid w:val="00C24300"/>
    <w:rsid w:val="00C46E55"/>
    <w:rsid w:val="00C477B2"/>
    <w:rsid w:val="00D27DB1"/>
    <w:rsid w:val="00D72AA5"/>
    <w:rsid w:val="00D82075"/>
    <w:rsid w:val="00DA1092"/>
    <w:rsid w:val="00DE65A8"/>
    <w:rsid w:val="00E0070D"/>
    <w:rsid w:val="00E577C1"/>
    <w:rsid w:val="00E721DE"/>
    <w:rsid w:val="00E8003B"/>
    <w:rsid w:val="00E81B80"/>
    <w:rsid w:val="00EE0FF0"/>
    <w:rsid w:val="00EF43C9"/>
    <w:rsid w:val="00F10FC5"/>
    <w:rsid w:val="00F130E8"/>
    <w:rsid w:val="00F44064"/>
    <w:rsid w:val="00F9774B"/>
    <w:rsid w:val="00FB5E79"/>
    <w:rsid w:val="00FD261F"/>
    <w:rsid w:val="00FF34C3"/>
    <w:rsid w:val="00FF373F"/>
    <w:rsid w:val="226CFFAF"/>
    <w:rsid w:val="647BA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5F569"/>
  <w15:chartTrackingRefBased/>
  <w15:docId w15:val="{48CB00A4-A7E6-4D21-86A9-225DFCFF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B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83D"/>
  </w:style>
  <w:style w:type="paragraph" w:styleId="Footer">
    <w:name w:val="footer"/>
    <w:basedOn w:val="Normal"/>
    <w:link w:val="FooterChar"/>
    <w:uiPriority w:val="99"/>
    <w:unhideWhenUsed/>
    <w:rsid w:val="00150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texas.box.com/s/xkkq770u1s2y4wf24i4yz471tjs1xpc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utexas.box.com/s/xkkq770u1s2y4wf24i4yz471tjs1xpc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ranet.dellmed.utexas.edu/public/dell-med-cv-template-and-resource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ranet.dellmed.utexas.edu/public/resource-library-for-faculty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intranet.dellmed.utexas.edu/public/promotion-and-tenure-information" TargetMode="External"/><Relationship Id="rId14" Type="http://schemas.openxmlformats.org/officeDocument/2006/relationships/hyperlink" Target="https://stmdscintprdcraft.blob.core.windows.net/stblcmdscintprdcraft/Template_Five-Significant-Works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e3ddba-c707-46d2-af60-9736b5087cc5" xsi:nil="true"/>
    <DocumentLink xmlns="75e2307a-c697-4dd4-b61c-128502ff6b5f">
      <Url xsi:nil="true"/>
      <Description xsi:nil="true"/>
    </DocumentLink>
    <lcf76f155ced4ddcb4097134ff3c332f xmlns="75e2307a-c697-4dd4-b61c-128502ff6b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2F544A99F324682F001755AA3D9BA" ma:contentTypeVersion="12" ma:contentTypeDescription="Create a new document." ma:contentTypeScope="" ma:versionID="13bee87bb53452d948340e10fc16300e">
  <xsd:schema xmlns:xsd="http://www.w3.org/2001/XMLSchema" xmlns:xs="http://www.w3.org/2001/XMLSchema" xmlns:p="http://schemas.microsoft.com/office/2006/metadata/properties" xmlns:ns2="75e2307a-c697-4dd4-b61c-128502ff6b5f" xmlns:ns3="55e3ddba-c707-46d2-af60-9736b5087cc5" targetNamespace="http://schemas.microsoft.com/office/2006/metadata/properties" ma:root="true" ma:fieldsID="4fa3a7e84f31284f3e3bf06f77ff26e2" ns2:_="" ns3:_="">
    <xsd:import namespace="75e2307a-c697-4dd4-b61c-128502ff6b5f"/>
    <xsd:import namespace="55e3ddba-c707-46d2-af60-9736b5087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Lin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2307a-c697-4dd4-b61c-128502ff6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c7800f-3133-4166-986f-ae8bcd499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Link" ma:index="18" nillable="true" ma:displayName="Document Link" ma:format="Hyperlink" ma:internalName="Documen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ddba-c707-46d2-af60-9736b5087c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4965ab-310a-4bb9-aeb6-bfff36e29c3f}" ma:internalName="TaxCatchAll" ma:showField="CatchAllData" ma:web="55e3ddba-c707-46d2-af60-9736b5087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FDF05-281E-47D8-9EE9-77595D687F51}">
  <ds:schemaRefs>
    <ds:schemaRef ds:uri="http://schemas.microsoft.com/office/2006/metadata/properties"/>
    <ds:schemaRef ds:uri="http://schemas.microsoft.com/office/infopath/2007/PartnerControls"/>
    <ds:schemaRef ds:uri="55e3ddba-c707-46d2-af60-9736b5087cc5"/>
    <ds:schemaRef ds:uri="75e2307a-c697-4dd4-b61c-128502ff6b5f"/>
  </ds:schemaRefs>
</ds:datastoreItem>
</file>

<file path=customXml/itemProps2.xml><?xml version="1.0" encoding="utf-8"?>
<ds:datastoreItem xmlns:ds="http://schemas.openxmlformats.org/officeDocument/2006/customXml" ds:itemID="{278E1CDC-4BC0-45B4-A1B4-77F187BC1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3F546-AEE9-4140-BCCB-17224EEED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2450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Amy</dc:creator>
  <cp:keywords/>
  <dc:description/>
  <cp:lastModifiedBy>Rubel, Ana I</cp:lastModifiedBy>
  <cp:revision>2</cp:revision>
  <dcterms:created xsi:type="dcterms:W3CDTF">2026-03-05T22:22:00Z</dcterms:created>
  <dcterms:modified xsi:type="dcterms:W3CDTF">2026-03-05T22:22:00Z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0x010100DF72F544A99F324682F001755AA3D9BA</vt:lpwstr>
  </property>
  <property fmtid="{D5CDD505-2E9C-101B-9397-08002B2CF9AE}" pid="3" name="Order">
    <vt:r8>6800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