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BBA0A" w14:textId="780A4B34" w:rsidR="00CD14AB" w:rsidRPr="008A480D" w:rsidRDefault="008A480D" w:rsidP="008A480D">
      <w:pPr>
        <w:rPr>
          <w:rFonts w:asciiTheme="minorHAnsi" w:hAnsiTheme="minorHAnsi" w:cstheme="minorHAnsi"/>
          <w:b/>
          <w:bCs/>
          <w:u w:val="single"/>
        </w:rPr>
      </w:pPr>
      <w:r w:rsidRPr="008A480D">
        <w:rPr>
          <w:rFonts w:asciiTheme="minorHAnsi" w:hAnsiTheme="minorHAnsi" w:cstheme="minorHAnsi"/>
          <w:b/>
          <w:bCs/>
          <w:u w:val="single"/>
        </w:rPr>
        <w:t xml:space="preserve">September 16, </w:t>
      </w:r>
      <w:proofErr w:type="gramStart"/>
      <w:r w:rsidRPr="008A480D">
        <w:rPr>
          <w:rFonts w:asciiTheme="minorHAnsi" w:hAnsiTheme="minorHAnsi" w:cstheme="minorHAnsi"/>
          <w:b/>
          <w:bCs/>
          <w:u w:val="single"/>
        </w:rPr>
        <w:t>2024</w:t>
      </w:r>
      <w:proofErr w:type="gramEnd"/>
      <w:r w:rsidRPr="008A480D">
        <w:rPr>
          <w:rFonts w:asciiTheme="minorHAnsi" w:hAnsiTheme="minorHAnsi" w:cstheme="minorHAnsi"/>
          <w:b/>
          <w:bCs/>
          <w:u w:val="single"/>
        </w:rPr>
        <w:t xml:space="preserve"> Faculty Senate Meeting Minutes</w:t>
      </w:r>
    </w:p>
    <w:p w14:paraId="53D587AD" w14:textId="77777777" w:rsidR="008A480D" w:rsidRDefault="008A480D" w:rsidP="008A480D"/>
    <w:p w14:paraId="2F0212D2" w14:textId="5A1C3B67" w:rsidR="008A480D" w:rsidRDefault="008A480D" w:rsidP="008A480D">
      <w:pPr>
        <w:rPr>
          <w:rFonts w:asciiTheme="minorHAnsi" w:hAnsiTheme="minorHAnsi" w:cstheme="minorHAnsi"/>
        </w:rPr>
      </w:pPr>
      <w:r>
        <w:rPr>
          <w:rFonts w:asciiTheme="minorHAnsi" w:hAnsiTheme="minorHAnsi" w:cstheme="minorHAnsi"/>
        </w:rPr>
        <w:t xml:space="preserve">The meeting minutes from the June 17, </w:t>
      </w:r>
      <w:proofErr w:type="gramStart"/>
      <w:r>
        <w:rPr>
          <w:rFonts w:asciiTheme="minorHAnsi" w:hAnsiTheme="minorHAnsi" w:cstheme="minorHAnsi"/>
        </w:rPr>
        <w:t>2024</w:t>
      </w:r>
      <w:proofErr w:type="gramEnd"/>
      <w:r>
        <w:rPr>
          <w:rFonts w:asciiTheme="minorHAnsi" w:hAnsiTheme="minorHAnsi" w:cstheme="minorHAnsi"/>
        </w:rPr>
        <w:t xml:space="preserve"> meeting were approved at 5:35 pm. </w:t>
      </w:r>
      <w:r w:rsidR="008973C8">
        <w:rPr>
          <w:rFonts w:asciiTheme="minorHAnsi" w:hAnsiTheme="minorHAnsi" w:cstheme="minorHAnsi"/>
        </w:rPr>
        <w:t xml:space="preserve">The minutes are posted on the Dell Med Intranet. </w:t>
      </w:r>
    </w:p>
    <w:p w14:paraId="0D9CFA00" w14:textId="77777777" w:rsidR="008A480D" w:rsidRDefault="008A480D" w:rsidP="008A480D">
      <w:pPr>
        <w:rPr>
          <w:rFonts w:asciiTheme="minorHAnsi" w:hAnsiTheme="minorHAnsi" w:cstheme="minorHAnsi"/>
        </w:rPr>
      </w:pPr>
    </w:p>
    <w:p w14:paraId="56229252" w14:textId="29E6C7FB" w:rsidR="00276876" w:rsidRPr="00276876" w:rsidRDefault="00276876" w:rsidP="008A480D">
      <w:pPr>
        <w:rPr>
          <w:rFonts w:asciiTheme="minorHAnsi" w:hAnsiTheme="minorHAnsi" w:cstheme="minorHAnsi"/>
          <w:b/>
          <w:bCs/>
        </w:rPr>
      </w:pPr>
      <w:r>
        <w:rPr>
          <w:rFonts w:asciiTheme="minorHAnsi" w:hAnsiTheme="minorHAnsi" w:cstheme="minorHAnsi"/>
          <w:b/>
          <w:bCs/>
        </w:rPr>
        <w:t>LCME Site Visit</w:t>
      </w:r>
    </w:p>
    <w:p w14:paraId="6DFD9586" w14:textId="729841D6" w:rsidR="008A480D" w:rsidRDefault="00276876" w:rsidP="008A480D">
      <w:pPr>
        <w:rPr>
          <w:rFonts w:asciiTheme="minorHAnsi" w:hAnsiTheme="minorHAnsi" w:cstheme="minorHAnsi"/>
        </w:rPr>
      </w:pPr>
      <w:r>
        <w:rPr>
          <w:rFonts w:asciiTheme="minorHAnsi" w:hAnsiTheme="minorHAnsi" w:cstheme="minorHAnsi"/>
        </w:rPr>
        <w:t xml:space="preserve">There is an LCME site visit coming to campus in October. Those involved in this visit have already been notified. The LCME is the accrediting body for the medical school and this visit is part of maintaining Dell’s accreditation. </w:t>
      </w:r>
    </w:p>
    <w:p w14:paraId="46BB503E" w14:textId="77777777" w:rsidR="008973C8" w:rsidRDefault="008973C8" w:rsidP="008A480D">
      <w:pPr>
        <w:rPr>
          <w:rFonts w:asciiTheme="minorHAnsi" w:hAnsiTheme="minorHAnsi" w:cstheme="minorHAnsi"/>
        </w:rPr>
      </w:pPr>
    </w:p>
    <w:p w14:paraId="40A7EE0D" w14:textId="74DC7625" w:rsidR="008973C8" w:rsidRDefault="008973C8" w:rsidP="008A480D">
      <w:pPr>
        <w:rPr>
          <w:rFonts w:asciiTheme="minorHAnsi" w:hAnsiTheme="minorHAnsi" w:cstheme="minorHAnsi"/>
        </w:rPr>
      </w:pPr>
      <w:r>
        <w:rPr>
          <w:rFonts w:asciiTheme="minorHAnsi" w:hAnsiTheme="minorHAnsi" w:cstheme="minorHAnsi"/>
          <w:b/>
          <w:bCs/>
        </w:rPr>
        <w:t>Dell Med Education Innovation, Research &amp; Awards Symposium</w:t>
      </w:r>
    </w:p>
    <w:p w14:paraId="3CA15462" w14:textId="3374DA26" w:rsidR="008973C8" w:rsidRPr="008973C8" w:rsidRDefault="008973C8" w:rsidP="008A480D">
      <w:pPr>
        <w:rPr>
          <w:rFonts w:asciiTheme="minorHAnsi" w:hAnsiTheme="minorHAnsi" w:cstheme="minorHAnsi"/>
        </w:rPr>
      </w:pPr>
      <w:hyperlink r:id="rId7" w:history="1">
        <w:r w:rsidRPr="008973C8">
          <w:rPr>
            <w:rStyle w:val="Hyperlink"/>
            <w:rFonts w:asciiTheme="minorHAnsi" w:hAnsiTheme="minorHAnsi" w:cstheme="minorHAnsi"/>
          </w:rPr>
          <w:t xml:space="preserve">The event takes place on September 30, </w:t>
        </w:r>
        <w:proofErr w:type="gramStart"/>
        <w:r w:rsidRPr="008973C8">
          <w:rPr>
            <w:rStyle w:val="Hyperlink"/>
            <w:rFonts w:asciiTheme="minorHAnsi" w:hAnsiTheme="minorHAnsi" w:cstheme="minorHAnsi"/>
          </w:rPr>
          <w:t>2024</w:t>
        </w:r>
        <w:proofErr w:type="gramEnd"/>
        <w:r w:rsidRPr="008973C8">
          <w:rPr>
            <w:rStyle w:val="Hyperlink"/>
            <w:rFonts w:asciiTheme="minorHAnsi" w:hAnsiTheme="minorHAnsi" w:cstheme="minorHAnsi"/>
          </w:rPr>
          <w:t xml:space="preserve"> at the HLB Auditorium.</w:t>
        </w:r>
      </w:hyperlink>
      <w:r>
        <w:rPr>
          <w:rFonts w:asciiTheme="minorHAnsi" w:hAnsiTheme="minorHAnsi" w:cstheme="minorHAnsi"/>
        </w:rPr>
        <w:t xml:space="preserve"> All faculty are encouraged to attend to support their colleagues.</w:t>
      </w:r>
    </w:p>
    <w:p w14:paraId="504343E2" w14:textId="77777777" w:rsidR="00276876" w:rsidRDefault="00276876" w:rsidP="008A480D">
      <w:pPr>
        <w:rPr>
          <w:rFonts w:asciiTheme="minorHAnsi" w:hAnsiTheme="minorHAnsi" w:cstheme="minorHAnsi"/>
        </w:rPr>
      </w:pPr>
    </w:p>
    <w:p w14:paraId="39893918" w14:textId="45A1D3E6" w:rsidR="00276876" w:rsidRPr="00276876" w:rsidRDefault="00276876" w:rsidP="008A480D">
      <w:pPr>
        <w:rPr>
          <w:rFonts w:asciiTheme="minorHAnsi" w:hAnsiTheme="minorHAnsi" w:cstheme="minorHAnsi"/>
          <w:b/>
          <w:bCs/>
        </w:rPr>
      </w:pPr>
      <w:r>
        <w:rPr>
          <w:rFonts w:asciiTheme="minorHAnsi" w:hAnsiTheme="minorHAnsi" w:cstheme="minorHAnsi"/>
          <w:b/>
          <w:bCs/>
        </w:rPr>
        <w:t>Professional Conduct Policy and Medical Student Professional Conduct Committee</w:t>
      </w:r>
    </w:p>
    <w:p w14:paraId="35E038BF" w14:textId="09789928" w:rsidR="00276876" w:rsidRDefault="00276876" w:rsidP="008A480D">
      <w:pPr>
        <w:rPr>
          <w:rFonts w:asciiTheme="minorHAnsi" w:hAnsiTheme="minorHAnsi" w:cstheme="minorHAnsi"/>
        </w:rPr>
      </w:pPr>
      <w:r>
        <w:rPr>
          <w:rFonts w:asciiTheme="minorHAnsi" w:hAnsiTheme="minorHAnsi" w:cstheme="minorHAnsi"/>
        </w:rPr>
        <w:t xml:space="preserve">Beth Nelson presented the Professional Conduct Policy to the Faculty Senate. </w:t>
      </w:r>
      <w:hyperlink r:id="rId8" w:history="1">
        <w:r w:rsidRPr="00276876">
          <w:rPr>
            <w:rStyle w:val="Hyperlink"/>
            <w:rFonts w:asciiTheme="minorHAnsi" w:hAnsiTheme="minorHAnsi" w:cstheme="minorHAnsi"/>
          </w:rPr>
          <w:t>The policy is linked here.</w:t>
        </w:r>
      </w:hyperlink>
      <w:r>
        <w:rPr>
          <w:rFonts w:asciiTheme="minorHAnsi" w:hAnsiTheme="minorHAnsi" w:cstheme="minorHAnsi"/>
        </w:rPr>
        <w:t xml:space="preserve"> The committee takes the stance that professional conduct is a group of skills everyone can improve. The goal of the policy and the committee is to create a supportive environment to guide students toward growth and improvement. The committee is composed of 11 faculty members – 8 voting, 3 non-voting. Anyone who is interested in participating in this group should reach out to Beth Nelson. Ther are 8 student members who are involved in policy discussion, but they are not made aware of student reports. </w:t>
      </w:r>
    </w:p>
    <w:p w14:paraId="5DDAFBD9" w14:textId="77777777" w:rsidR="007000F9" w:rsidRDefault="007000F9" w:rsidP="008A480D">
      <w:pPr>
        <w:rPr>
          <w:rFonts w:asciiTheme="minorHAnsi" w:hAnsiTheme="minorHAnsi" w:cstheme="minorHAnsi"/>
        </w:rPr>
      </w:pPr>
    </w:p>
    <w:p w14:paraId="5A913199" w14:textId="517BA560" w:rsidR="007000F9" w:rsidRDefault="007000F9" w:rsidP="008A480D">
      <w:pPr>
        <w:rPr>
          <w:rFonts w:asciiTheme="minorHAnsi" w:hAnsiTheme="minorHAnsi" w:cstheme="minorHAnsi"/>
        </w:rPr>
      </w:pPr>
      <w:hyperlink r:id="rId9" w:history="1">
        <w:r w:rsidRPr="007000F9">
          <w:rPr>
            <w:rStyle w:val="Hyperlink"/>
            <w:rFonts w:asciiTheme="minorHAnsi" w:hAnsiTheme="minorHAnsi" w:cstheme="minorHAnsi"/>
          </w:rPr>
          <w:t>Reports of a commendation or a growth opportunity are made electronically here.</w:t>
        </w:r>
      </w:hyperlink>
    </w:p>
    <w:p w14:paraId="14923C12" w14:textId="77777777" w:rsidR="00276876" w:rsidRDefault="00276876" w:rsidP="008A480D">
      <w:pPr>
        <w:rPr>
          <w:rFonts w:asciiTheme="minorHAnsi" w:hAnsiTheme="minorHAnsi" w:cstheme="minorHAnsi"/>
        </w:rPr>
      </w:pPr>
    </w:p>
    <w:p w14:paraId="3D782727" w14:textId="6CEA8B23" w:rsidR="00276876" w:rsidRDefault="00276876" w:rsidP="008A480D">
      <w:pPr>
        <w:rPr>
          <w:rFonts w:asciiTheme="minorHAnsi" w:hAnsiTheme="minorHAnsi" w:cstheme="minorHAnsi"/>
        </w:rPr>
      </w:pPr>
      <w:r>
        <w:rPr>
          <w:rFonts w:asciiTheme="minorHAnsi" w:hAnsiTheme="minorHAnsi" w:cstheme="minorHAnsi"/>
        </w:rPr>
        <w:t>When a report is made, a triage team</w:t>
      </w:r>
      <w:r w:rsidR="007000F9">
        <w:rPr>
          <w:rFonts w:asciiTheme="minorHAnsi" w:hAnsiTheme="minorHAnsi" w:cstheme="minorHAnsi"/>
        </w:rPr>
        <w:t xml:space="preserve"> (3 voting members)</w:t>
      </w:r>
      <w:r>
        <w:rPr>
          <w:rFonts w:asciiTheme="minorHAnsi" w:hAnsiTheme="minorHAnsi" w:cstheme="minorHAnsi"/>
        </w:rPr>
        <w:t xml:space="preserve"> investigates the report for initial investigation.</w:t>
      </w:r>
      <w:r w:rsidR="007000F9">
        <w:rPr>
          <w:rFonts w:asciiTheme="minorHAnsi" w:hAnsiTheme="minorHAnsi" w:cstheme="minorHAnsi"/>
        </w:rPr>
        <w:t xml:space="preserve"> Commendations are highly encouraged as they contribute to a positive learning environment. Growth reports are sent to the triage team to recommend a next step/path forward.</w:t>
      </w:r>
    </w:p>
    <w:p w14:paraId="066C01E6" w14:textId="7DA708FA" w:rsidR="007000F9" w:rsidRPr="007000F9" w:rsidRDefault="007000F9" w:rsidP="007000F9">
      <w:pPr>
        <w:pStyle w:val="ListParagraph"/>
        <w:numPr>
          <w:ilvl w:val="0"/>
          <w:numId w:val="8"/>
        </w:numPr>
        <w:rPr>
          <w:rFonts w:cstheme="minorHAnsi"/>
        </w:rPr>
      </w:pPr>
      <w:r w:rsidRPr="007000F9">
        <w:rPr>
          <w:rFonts w:cstheme="minorHAnsi"/>
          <w:sz w:val="22"/>
          <w:szCs w:val="22"/>
        </w:rPr>
        <w:t>Personal Growth oppo</w:t>
      </w:r>
      <w:r>
        <w:rPr>
          <w:rFonts w:cstheme="minorHAnsi"/>
          <w:sz w:val="22"/>
          <w:szCs w:val="22"/>
        </w:rPr>
        <w:t>rtunity: deviation from personal professional conduct that represents a one-time learning opportunity</w:t>
      </w:r>
    </w:p>
    <w:p w14:paraId="6F129332" w14:textId="336E8B6F" w:rsidR="007000F9" w:rsidRPr="007000F9" w:rsidRDefault="007000F9" w:rsidP="007000F9">
      <w:pPr>
        <w:pStyle w:val="ListParagraph"/>
        <w:numPr>
          <w:ilvl w:val="0"/>
          <w:numId w:val="8"/>
        </w:numPr>
        <w:rPr>
          <w:rFonts w:cstheme="minorHAnsi"/>
        </w:rPr>
      </w:pPr>
      <w:r>
        <w:rPr>
          <w:rFonts w:cstheme="minorHAnsi"/>
          <w:sz w:val="22"/>
          <w:szCs w:val="22"/>
        </w:rPr>
        <w:t>Coaching Intervention: single important Feedback Event of a pattern of Feedback Events as determined by the Professional Conduct Committee after receiving the report of the Triage Team</w:t>
      </w:r>
    </w:p>
    <w:p w14:paraId="2EC93FC8" w14:textId="57381674" w:rsidR="007000F9" w:rsidRPr="007000F9" w:rsidRDefault="007000F9" w:rsidP="007000F9">
      <w:pPr>
        <w:pStyle w:val="ListParagraph"/>
        <w:numPr>
          <w:ilvl w:val="0"/>
          <w:numId w:val="8"/>
        </w:numPr>
        <w:rPr>
          <w:rFonts w:cstheme="minorHAnsi"/>
        </w:rPr>
      </w:pPr>
      <w:r>
        <w:rPr>
          <w:rFonts w:cstheme="minorHAnsi"/>
          <w:sz w:val="22"/>
          <w:szCs w:val="22"/>
        </w:rPr>
        <w:t>Student Success Plan: feedback discussions and support during a coaching intervention do not result in expected insight and growth (e.g., serious or repeated concerns regarding professional conduct, failure to adapt to previous attempts to support improved behaviors)</w:t>
      </w:r>
    </w:p>
    <w:p w14:paraId="3B2980BC" w14:textId="7CD68607" w:rsidR="007000F9" w:rsidRPr="007000F9" w:rsidRDefault="007000F9" w:rsidP="007000F9">
      <w:pPr>
        <w:pStyle w:val="ListParagraph"/>
        <w:numPr>
          <w:ilvl w:val="0"/>
          <w:numId w:val="8"/>
        </w:numPr>
        <w:rPr>
          <w:rFonts w:cstheme="minorHAnsi"/>
        </w:rPr>
      </w:pPr>
      <w:r>
        <w:rPr>
          <w:rFonts w:cstheme="minorHAnsi"/>
          <w:sz w:val="22"/>
          <w:szCs w:val="22"/>
        </w:rPr>
        <w:t>Sanction: conduct that is an egregious violation of professional conduct standards and may impact the student’s opportunity to obtain licensure will result in sanction up to and including referral to the Medical Student Academic Standing Committee for possible adverse action up to and including dismissal from Medical School (e.g., unwillingness to participate in coaching or remediation, ongoing substance misuse, criminal activity, falsifying any record, or violence in any form)</w:t>
      </w:r>
    </w:p>
    <w:p w14:paraId="1D9BC896" w14:textId="77777777" w:rsidR="007000F9" w:rsidRDefault="007000F9" w:rsidP="007000F9">
      <w:pPr>
        <w:rPr>
          <w:rFonts w:asciiTheme="minorHAnsi" w:hAnsiTheme="minorHAnsi" w:cstheme="minorHAnsi"/>
        </w:rPr>
      </w:pPr>
    </w:p>
    <w:p w14:paraId="60C5AD09" w14:textId="28306C55" w:rsidR="007000F9" w:rsidRDefault="007000F9" w:rsidP="007000F9">
      <w:pPr>
        <w:rPr>
          <w:rFonts w:asciiTheme="minorHAnsi" w:hAnsiTheme="minorHAnsi" w:cstheme="minorHAnsi"/>
        </w:rPr>
      </w:pPr>
      <w:r>
        <w:rPr>
          <w:rFonts w:asciiTheme="minorHAnsi" w:hAnsiTheme="minorHAnsi" w:cstheme="minorHAnsi"/>
        </w:rPr>
        <w:lastRenderedPageBreak/>
        <w:t xml:space="preserve">It is advised for faculty to not rely on this committee for moments that could be isolated teaching opportunities for students. Teaching faculty still retain responsibility to address problems with students early on to prevent a bad habit from becoming standard practice for that individual. </w:t>
      </w:r>
    </w:p>
    <w:p w14:paraId="1E00767B" w14:textId="6114A99E" w:rsidR="007000F9" w:rsidRDefault="007000F9" w:rsidP="007000F9">
      <w:pPr>
        <w:rPr>
          <w:rFonts w:asciiTheme="minorHAnsi" w:hAnsiTheme="minorHAnsi" w:cstheme="minorHAnsi"/>
        </w:rPr>
      </w:pPr>
    </w:p>
    <w:p w14:paraId="752908E8" w14:textId="0BBA6FCD" w:rsidR="007000F9" w:rsidRDefault="007000F9" w:rsidP="007000F9">
      <w:pPr>
        <w:rPr>
          <w:rFonts w:asciiTheme="minorHAnsi" w:hAnsiTheme="minorHAnsi" w:cstheme="minorHAnsi"/>
        </w:rPr>
      </w:pPr>
      <w:r>
        <w:rPr>
          <w:rFonts w:asciiTheme="minorHAnsi" w:hAnsiTheme="minorHAnsi" w:cstheme="minorHAnsi"/>
        </w:rPr>
        <w:t xml:space="preserve">The reports are not meant to be punitive. The purpose of this effort is to benefit the student and make them as successful as possible. </w:t>
      </w:r>
    </w:p>
    <w:p w14:paraId="1707B820" w14:textId="77777777" w:rsidR="007000F9" w:rsidRDefault="007000F9" w:rsidP="007000F9">
      <w:pPr>
        <w:rPr>
          <w:rFonts w:asciiTheme="minorHAnsi" w:hAnsiTheme="minorHAnsi" w:cstheme="minorHAnsi"/>
        </w:rPr>
      </w:pPr>
    </w:p>
    <w:p w14:paraId="182A9DC2" w14:textId="4C2AF893" w:rsidR="007000F9" w:rsidRDefault="007000F9" w:rsidP="007000F9">
      <w:pPr>
        <w:rPr>
          <w:rFonts w:asciiTheme="minorHAnsi" w:hAnsiTheme="minorHAnsi" w:cstheme="minorHAnsi"/>
          <w:b/>
          <w:bCs/>
        </w:rPr>
      </w:pPr>
      <w:r>
        <w:rPr>
          <w:rFonts w:asciiTheme="minorHAnsi" w:hAnsiTheme="minorHAnsi" w:cstheme="minorHAnsi"/>
          <w:b/>
          <w:bCs/>
        </w:rPr>
        <w:t>December Faculty Senate Meeting</w:t>
      </w:r>
    </w:p>
    <w:p w14:paraId="30D4AA07" w14:textId="2965E5C0" w:rsidR="007000F9" w:rsidRDefault="007000F9" w:rsidP="007000F9">
      <w:pPr>
        <w:rPr>
          <w:rFonts w:asciiTheme="minorHAnsi" w:hAnsiTheme="minorHAnsi" w:cstheme="minorHAnsi"/>
        </w:rPr>
      </w:pPr>
      <w:r>
        <w:rPr>
          <w:rFonts w:asciiTheme="minorHAnsi" w:hAnsiTheme="minorHAnsi" w:cstheme="minorHAnsi"/>
        </w:rPr>
        <w:t xml:space="preserve">The Faculty Senate voted to move the December 16, </w:t>
      </w:r>
      <w:proofErr w:type="gramStart"/>
      <w:r>
        <w:rPr>
          <w:rFonts w:asciiTheme="minorHAnsi" w:hAnsiTheme="minorHAnsi" w:cstheme="minorHAnsi"/>
        </w:rPr>
        <w:t>2024</w:t>
      </w:r>
      <w:proofErr w:type="gramEnd"/>
      <w:r>
        <w:rPr>
          <w:rFonts w:asciiTheme="minorHAnsi" w:hAnsiTheme="minorHAnsi" w:cstheme="minorHAnsi"/>
        </w:rPr>
        <w:t xml:space="preserve"> meeting to December 9, 2024. </w:t>
      </w:r>
    </w:p>
    <w:p w14:paraId="3BC8CFB8" w14:textId="77777777" w:rsidR="007000F9" w:rsidRDefault="007000F9" w:rsidP="007000F9">
      <w:pPr>
        <w:rPr>
          <w:rFonts w:asciiTheme="minorHAnsi" w:hAnsiTheme="minorHAnsi" w:cstheme="minorHAnsi"/>
        </w:rPr>
      </w:pPr>
    </w:p>
    <w:p w14:paraId="1B0B51DF" w14:textId="119DEA07" w:rsidR="007000F9" w:rsidRDefault="008973C8" w:rsidP="007000F9">
      <w:pPr>
        <w:rPr>
          <w:rFonts w:asciiTheme="minorHAnsi" w:hAnsiTheme="minorHAnsi" w:cstheme="minorHAnsi"/>
          <w:b/>
          <w:bCs/>
        </w:rPr>
      </w:pPr>
      <w:r>
        <w:rPr>
          <w:rFonts w:asciiTheme="minorHAnsi" w:hAnsiTheme="minorHAnsi" w:cstheme="minorHAnsi"/>
          <w:b/>
          <w:bCs/>
        </w:rPr>
        <w:t>Voting Item: Associate Dean for Faculty Affairs Voting Privilege</w:t>
      </w:r>
    </w:p>
    <w:p w14:paraId="78933F46" w14:textId="0562AA9E" w:rsidR="008973C8" w:rsidRPr="008973C8" w:rsidRDefault="008973C8" w:rsidP="007000F9">
      <w:pPr>
        <w:rPr>
          <w:rFonts w:asciiTheme="minorHAnsi" w:hAnsiTheme="minorHAnsi" w:cstheme="minorHAnsi"/>
        </w:rPr>
      </w:pPr>
      <w:r>
        <w:rPr>
          <w:rFonts w:asciiTheme="minorHAnsi" w:hAnsiTheme="minorHAnsi" w:cstheme="minorHAnsi"/>
        </w:rPr>
        <w:t xml:space="preserve">The Faculty Senate voted to approve the Associate Dean for Faculty Affairs to have voting privilege on APT dossiers. In the event of a tie or a first level appeal, the concern will be brought to the Executive Vice Dean of the Medical School instead of the Associate Dean for Faculty Affairs. </w:t>
      </w:r>
    </w:p>
    <w:p w14:paraId="149FC4F8" w14:textId="75EDC3A9" w:rsidR="00276876" w:rsidRDefault="00276876" w:rsidP="008A480D">
      <w:pPr>
        <w:rPr>
          <w:rFonts w:asciiTheme="minorHAnsi" w:hAnsiTheme="minorHAnsi" w:cstheme="minorHAnsi"/>
        </w:rPr>
      </w:pPr>
      <w:r>
        <w:rPr>
          <w:rFonts w:asciiTheme="minorHAnsi" w:hAnsiTheme="minorHAnsi" w:cstheme="minorHAnsi"/>
        </w:rPr>
        <w:t xml:space="preserve"> </w:t>
      </w:r>
    </w:p>
    <w:p w14:paraId="09579645" w14:textId="77777777" w:rsidR="008A480D" w:rsidRDefault="008A480D" w:rsidP="008A480D">
      <w:pPr>
        <w:rPr>
          <w:rFonts w:asciiTheme="minorHAnsi" w:hAnsiTheme="minorHAnsi" w:cstheme="minorHAnsi"/>
        </w:rPr>
      </w:pPr>
    </w:p>
    <w:p w14:paraId="488D4203" w14:textId="77777777" w:rsidR="008A480D" w:rsidRPr="008A480D" w:rsidRDefault="008A480D" w:rsidP="008A480D">
      <w:pPr>
        <w:rPr>
          <w:rFonts w:asciiTheme="minorHAnsi" w:hAnsiTheme="minorHAnsi" w:cstheme="minorHAnsi"/>
        </w:rPr>
      </w:pPr>
    </w:p>
    <w:p w14:paraId="6DB61348" w14:textId="77777777" w:rsidR="008A480D" w:rsidRPr="008A480D" w:rsidRDefault="008A480D" w:rsidP="008A480D"/>
    <w:sectPr w:rsidR="008A480D" w:rsidRPr="008A480D" w:rsidSect="008A480D">
      <w:headerReference w:type="default" r:id="rId10"/>
      <w:headerReference w:type="first" r:id="rId11"/>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95AD4" w14:textId="77777777" w:rsidR="00B578AF" w:rsidRDefault="00B578AF" w:rsidP="00F43D70">
      <w:r>
        <w:separator/>
      </w:r>
    </w:p>
  </w:endnote>
  <w:endnote w:type="continuationSeparator" w:id="0">
    <w:p w14:paraId="5F13BE9C" w14:textId="77777777" w:rsidR="00B578AF" w:rsidRDefault="00B578AF" w:rsidP="00F4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9C5F6" w14:textId="77777777" w:rsidR="00B578AF" w:rsidRDefault="00B578AF" w:rsidP="00F43D70">
      <w:r>
        <w:separator/>
      </w:r>
    </w:p>
  </w:footnote>
  <w:footnote w:type="continuationSeparator" w:id="0">
    <w:p w14:paraId="4F513359" w14:textId="77777777" w:rsidR="00B578AF" w:rsidRDefault="00B578AF" w:rsidP="00F43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3043A" w14:textId="44B52590" w:rsidR="00927C7B" w:rsidRDefault="006767F6">
    <w:pPr>
      <w:pStyle w:val="Header"/>
    </w:pPr>
    <w:r>
      <w:tab/>
    </w:r>
    <w:r>
      <w:tab/>
    </w:r>
  </w:p>
  <w:p w14:paraId="56DFFB55" w14:textId="4BCBE287" w:rsidR="006767F6" w:rsidRDefault="006767F6" w:rsidP="00CD14AB">
    <w:pPr>
      <w:pStyle w:val="Header"/>
      <w:jc w:val="right"/>
    </w:pPr>
    <w:r>
      <w:tab/>
    </w:r>
    <w:r>
      <w:tab/>
    </w:r>
  </w:p>
  <w:p w14:paraId="216767F2" w14:textId="77777777" w:rsidR="00927C7B" w:rsidRDefault="00927C7B" w:rsidP="00927C7B">
    <w:pPr>
      <w:jc w:val="right"/>
      <w:rPr>
        <w:rStyle w:val="value"/>
        <w:rFonts w:ascii="Calibri Light" w:hAnsi="Calibri Light"/>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02403" w14:textId="77777777" w:rsidR="00247E2C" w:rsidRDefault="00247E2C">
    <w:pPr>
      <w:pStyle w:val="Header"/>
    </w:pPr>
    <w:r>
      <w:rPr>
        <w:noProof/>
      </w:rPr>
      <w:drawing>
        <wp:inline distT="0" distB="0" distL="0" distR="0" wp14:anchorId="539CCB25" wp14:editId="412A1ED0">
          <wp:extent cx="6858000" cy="13627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chh579:Desktop:Projects:Production:2016__01__11 Letterhead DMS:2  Production Files:2016__01__11 Letterhead DMS:2016__01__11 Letterhead DMS-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9281" cy="1362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93224"/>
    <w:multiLevelType w:val="hybridMultilevel"/>
    <w:tmpl w:val="5426CAAA"/>
    <w:lvl w:ilvl="0" w:tplc="8280CD2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D1512"/>
    <w:multiLevelType w:val="hybridMultilevel"/>
    <w:tmpl w:val="1C787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71655"/>
    <w:multiLevelType w:val="hybridMultilevel"/>
    <w:tmpl w:val="E954D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B94106"/>
    <w:multiLevelType w:val="hybridMultilevel"/>
    <w:tmpl w:val="85EE9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56433B"/>
    <w:multiLevelType w:val="hybridMultilevel"/>
    <w:tmpl w:val="31364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0B2F5A"/>
    <w:multiLevelType w:val="hybridMultilevel"/>
    <w:tmpl w:val="A1D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6E61E5"/>
    <w:multiLevelType w:val="hybridMultilevel"/>
    <w:tmpl w:val="C4C6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D6117C"/>
    <w:multiLevelType w:val="hybridMultilevel"/>
    <w:tmpl w:val="E734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643472">
    <w:abstractNumId w:val="5"/>
  </w:num>
  <w:num w:numId="2" w16cid:durableId="1434782497">
    <w:abstractNumId w:val="1"/>
  </w:num>
  <w:num w:numId="3" w16cid:durableId="1269510083">
    <w:abstractNumId w:val="2"/>
  </w:num>
  <w:num w:numId="4" w16cid:durableId="777724993">
    <w:abstractNumId w:val="3"/>
  </w:num>
  <w:num w:numId="5" w16cid:durableId="807433920">
    <w:abstractNumId w:val="4"/>
  </w:num>
  <w:num w:numId="6" w16cid:durableId="588586770">
    <w:abstractNumId w:val="0"/>
  </w:num>
  <w:num w:numId="7" w16cid:durableId="637955727">
    <w:abstractNumId w:val="6"/>
  </w:num>
  <w:num w:numId="8" w16cid:durableId="1997370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D70"/>
    <w:rsid w:val="000119F9"/>
    <w:rsid w:val="00011B97"/>
    <w:rsid w:val="0003011C"/>
    <w:rsid w:val="00092E38"/>
    <w:rsid w:val="000A1F7D"/>
    <w:rsid w:val="000C2FE8"/>
    <w:rsid w:val="000E2E07"/>
    <w:rsid w:val="000F0464"/>
    <w:rsid w:val="00103EA8"/>
    <w:rsid w:val="00147211"/>
    <w:rsid w:val="001807D6"/>
    <w:rsid w:val="001B7755"/>
    <w:rsid w:val="001C7F7B"/>
    <w:rsid w:val="001E2040"/>
    <w:rsid w:val="00206E90"/>
    <w:rsid w:val="00240176"/>
    <w:rsid w:val="00247E2C"/>
    <w:rsid w:val="00251F5A"/>
    <w:rsid w:val="002534E7"/>
    <w:rsid w:val="00276876"/>
    <w:rsid w:val="002D25C7"/>
    <w:rsid w:val="0032537B"/>
    <w:rsid w:val="003545A8"/>
    <w:rsid w:val="00365FC7"/>
    <w:rsid w:val="00373BFA"/>
    <w:rsid w:val="003A287B"/>
    <w:rsid w:val="003C3F41"/>
    <w:rsid w:val="003D66DD"/>
    <w:rsid w:val="003E692D"/>
    <w:rsid w:val="003F5172"/>
    <w:rsid w:val="004866CB"/>
    <w:rsid w:val="004A0323"/>
    <w:rsid w:val="004C3E44"/>
    <w:rsid w:val="004E40B1"/>
    <w:rsid w:val="004E764E"/>
    <w:rsid w:val="00546D7F"/>
    <w:rsid w:val="005825B8"/>
    <w:rsid w:val="005906B9"/>
    <w:rsid w:val="006157CE"/>
    <w:rsid w:val="006409AC"/>
    <w:rsid w:val="006767F6"/>
    <w:rsid w:val="0069521A"/>
    <w:rsid w:val="006B2FF5"/>
    <w:rsid w:val="006B6273"/>
    <w:rsid w:val="006C1020"/>
    <w:rsid w:val="007000F9"/>
    <w:rsid w:val="00720839"/>
    <w:rsid w:val="007324D2"/>
    <w:rsid w:val="0074721C"/>
    <w:rsid w:val="00751B7A"/>
    <w:rsid w:val="00751BBE"/>
    <w:rsid w:val="00756413"/>
    <w:rsid w:val="007C3037"/>
    <w:rsid w:val="007D7EC1"/>
    <w:rsid w:val="0080636B"/>
    <w:rsid w:val="00857D4C"/>
    <w:rsid w:val="008850FD"/>
    <w:rsid w:val="0089561F"/>
    <w:rsid w:val="008973C8"/>
    <w:rsid w:val="00897625"/>
    <w:rsid w:val="008A480D"/>
    <w:rsid w:val="008E3347"/>
    <w:rsid w:val="00910FC9"/>
    <w:rsid w:val="00921F3B"/>
    <w:rsid w:val="00927C7B"/>
    <w:rsid w:val="00A02E39"/>
    <w:rsid w:val="00A108F2"/>
    <w:rsid w:val="00AA0064"/>
    <w:rsid w:val="00AB0463"/>
    <w:rsid w:val="00B2287D"/>
    <w:rsid w:val="00B23C29"/>
    <w:rsid w:val="00B438FC"/>
    <w:rsid w:val="00B47B50"/>
    <w:rsid w:val="00B5069B"/>
    <w:rsid w:val="00B578AF"/>
    <w:rsid w:val="00B708D2"/>
    <w:rsid w:val="00B766D5"/>
    <w:rsid w:val="00BB7B93"/>
    <w:rsid w:val="00BE54B1"/>
    <w:rsid w:val="00C1453F"/>
    <w:rsid w:val="00C25D70"/>
    <w:rsid w:val="00C3151C"/>
    <w:rsid w:val="00C40A7F"/>
    <w:rsid w:val="00C43703"/>
    <w:rsid w:val="00C80A29"/>
    <w:rsid w:val="00C92B21"/>
    <w:rsid w:val="00CD14AB"/>
    <w:rsid w:val="00CF1980"/>
    <w:rsid w:val="00D5563B"/>
    <w:rsid w:val="00D74F1A"/>
    <w:rsid w:val="00D81D31"/>
    <w:rsid w:val="00DC1691"/>
    <w:rsid w:val="00DC7F9A"/>
    <w:rsid w:val="00DD29D5"/>
    <w:rsid w:val="00DD572C"/>
    <w:rsid w:val="00DF3B6B"/>
    <w:rsid w:val="00E06055"/>
    <w:rsid w:val="00E51DCC"/>
    <w:rsid w:val="00EA2249"/>
    <w:rsid w:val="00EB2A94"/>
    <w:rsid w:val="00EE7042"/>
    <w:rsid w:val="00EF7141"/>
    <w:rsid w:val="00F10F2B"/>
    <w:rsid w:val="00F15E9B"/>
    <w:rsid w:val="00F43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57FF64"/>
  <w14:defaultImageDpi w14:val="330"/>
  <w15:docId w15:val="{DF094BBC-832C-442D-AEB4-A5DB5F08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A94"/>
    <w:rPr>
      <w:rFonts w:ascii="Cambria" w:hAnsi="Cambria"/>
      <w:sz w:val="22"/>
    </w:rPr>
  </w:style>
  <w:style w:type="paragraph" w:styleId="Heading1">
    <w:name w:val="heading 1"/>
    <w:basedOn w:val="Normal"/>
    <w:next w:val="Normal"/>
    <w:link w:val="Heading1Char"/>
    <w:uiPriority w:val="9"/>
    <w:qFormat/>
    <w:rsid w:val="00E06055"/>
    <w:pPr>
      <w:keepNext/>
      <w:keepLines/>
      <w:spacing w:before="480"/>
      <w:outlineLvl w:val="0"/>
    </w:pPr>
    <w:rPr>
      <w:rFonts w:ascii="Arial" w:eastAsiaTheme="majorEastAsia" w:hAnsi="Arial"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E06055"/>
    <w:pPr>
      <w:keepNext/>
      <w:keepLines/>
      <w:spacing w:before="200"/>
      <w:outlineLvl w:val="2"/>
    </w:pPr>
    <w:rPr>
      <w:rFonts w:ascii="Arial" w:eastAsiaTheme="majorEastAsia" w:hAnsi="Arial" w:cstheme="majorBidi"/>
      <w:b/>
      <w:bCs/>
      <w:color w:val="BF57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055"/>
    <w:rPr>
      <w:rFonts w:ascii="Arial" w:eastAsiaTheme="majorEastAsia" w:hAnsi="Arial"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E06055"/>
    <w:rPr>
      <w:rFonts w:ascii="Arial" w:eastAsiaTheme="majorEastAsia" w:hAnsi="Arial" w:cstheme="majorBidi"/>
      <w:b/>
      <w:bCs/>
      <w:color w:val="BF5700"/>
    </w:rPr>
  </w:style>
  <w:style w:type="paragraph" w:styleId="Header">
    <w:name w:val="header"/>
    <w:basedOn w:val="Normal"/>
    <w:link w:val="HeaderChar"/>
    <w:uiPriority w:val="99"/>
    <w:unhideWhenUsed/>
    <w:rsid w:val="00F43D70"/>
    <w:pPr>
      <w:tabs>
        <w:tab w:val="center" w:pos="4320"/>
        <w:tab w:val="right" w:pos="8640"/>
      </w:tabs>
    </w:pPr>
  </w:style>
  <w:style w:type="character" w:customStyle="1" w:styleId="HeaderChar">
    <w:name w:val="Header Char"/>
    <w:basedOn w:val="DefaultParagraphFont"/>
    <w:link w:val="Header"/>
    <w:uiPriority w:val="99"/>
    <w:rsid w:val="00F43D70"/>
  </w:style>
  <w:style w:type="paragraph" w:styleId="Footer">
    <w:name w:val="footer"/>
    <w:basedOn w:val="Normal"/>
    <w:link w:val="FooterChar"/>
    <w:uiPriority w:val="99"/>
    <w:unhideWhenUsed/>
    <w:rsid w:val="00F43D70"/>
    <w:pPr>
      <w:tabs>
        <w:tab w:val="center" w:pos="4320"/>
        <w:tab w:val="right" w:pos="8640"/>
      </w:tabs>
    </w:pPr>
  </w:style>
  <w:style w:type="character" w:customStyle="1" w:styleId="FooterChar">
    <w:name w:val="Footer Char"/>
    <w:basedOn w:val="DefaultParagraphFont"/>
    <w:link w:val="Footer"/>
    <w:uiPriority w:val="99"/>
    <w:rsid w:val="00F43D70"/>
  </w:style>
  <w:style w:type="paragraph" w:styleId="BalloonText">
    <w:name w:val="Balloon Text"/>
    <w:basedOn w:val="Normal"/>
    <w:link w:val="BalloonTextChar"/>
    <w:uiPriority w:val="99"/>
    <w:semiHidden/>
    <w:unhideWhenUsed/>
    <w:rsid w:val="00F43D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D70"/>
    <w:rPr>
      <w:rFonts w:ascii="Lucida Grande" w:hAnsi="Lucida Grande" w:cs="Lucida Grande"/>
      <w:sz w:val="18"/>
      <w:szCs w:val="18"/>
    </w:rPr>
  </w:style>
  <w:style w:type="paragraph" w:styleId="NoSpacing">
    <w:name w:val="No Spacing"/>
    <w:uiPriority w:val="1"/>
    <w:qFormat/>
    <w:rsid w:val="00EB2A94"/>
  </w:style>
  <w:style w:type="character" w:styleId="Hyperlink">
    <w:name w:val="Hyperlink"/>
    <w:basedOn w:val="DefaultParagraphFont"/>
    <w:uiPriority w:val="99"/>
    <w:unhideWhenUsed/>
    <w:rsid w:val="00B47B50"/>
    <w:rPr>
      <w:color w:val="0000FF" w:themeColor="hyperlink"/>
      <w:u w:val="single"/>
    </w:rPr>
  </w:style>
  <w:style w:type="character" w:customStyle="1" w:styleId="value">
    <w:name w:val="value"/>
    <w:rsid w:val="00C25D70"/>
  </w:style>
  <w:style w:type="paragraph" w:styleId="ListParagraph">
    <w:name w:val="List Paragraph"/>
    <w:basedOn w:val="Normal"/>
    <w:uiPriority w:val="1"/>
    <w:qFormat/>
    <w:rsid w:val="006B2FF5"/>
    <w:pPr>
      <w:ind w:left="720"/>
      <w:contextualSpacing/>
    </w:pPr>
    <w:rPr>
      <w:rFonts w:asciiTheme="minorHAnsi" w:eastAsiaTheme="minorHAnsi" w:hAnsiTheme="minorHAnsi"/>
      <w:sz w:val="24"/>
    </w:rPr>
  </w:style>
  <w:style w:type="table" w:styleId="TableGrid">
    <w:name w:val="Table Grid"/>
    <w:basedOn w:val="TableNormal"/>
    <w:uiPriority w:val="39"/>
    <w:rsid w:val="0080636B"/>
    <w:pPr>
      <w:widowControl w:val="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25B8"/>
    <w:rPr>
      <w:color w:val="800080" w:themeColor="followedHyperlink"/>
      <w:u w:val="single"/>
    </w:rPr>
  </w:style>
  <w:style w:type="paragraph" w:customStyle="1" w:styleId="Default">
    <w:name w:val="Default"/>
    <w:rsid w:val="006767F6"/>
    <w:pPr>
      <w:autoSpaceDE w:val="0"/>
      <w:autoSpaceDN w:val="0"/>
      <w:adjustRightInd w:val="0"/>
    </w:pPr>
    <w:rPr>
      <w:rFonts w:ascii="Calibri" w:eastAsia="Calibri" w:hAnsi="Calibri" w:cs="Calibri"/>
      <w:color w:val="000000"/>
    </w:rPr>
  </w:style>
  <w:style w:type="character" w:customStyle="1" w:styleId="tx">
    <w:name w:val="tx"/>
    <w:basedOn w:val="DefaultParagraphFont"/>
    <w:rsid w:val="00D81D31"/>
  </w:style>
  <w:style w:type="character" w:styleId="UnresolvedMention">
    <w:name w:val="Unresolved Mention"/>
    <w:basedOn w:val="DefaultParagraphFont"/>
    <w:uiPriority w:val="99"/>
    <w:semiHidden/>
    <w:unhideWhenUsed/>
    <w:rsid w:val="00276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exas.app.box.com/s/5ii2hiu2e85aryyu0e05z5vdtu7bk2m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llmed.utexas.edu/events/dell-med-educational-innovation-research-awards-2024-symposiu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p.smartsheet.com/b/form/392d7b6bd6604c2a8e0d5327de7f8b8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2015__DMS-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Haffelder, Hoyt</dc:creator>
  <cp:keywords/>
  <dc:description/>
  <cp:lastModifiedBy>Lin, Maddie</cp:lastModifiedBy>
  <cp:revision>2</cp:revision>
  <cp:lastPrinted>2016-01-13T15:43:00Z</cp:lastPrinted>
  <dcterms:created xsi:type="dcterms:W3CDTF">2024-09-19T16:21:00Z</dcterms:created>
  <dcterms:modified xsi:type="dcterms:W3CDTF">2024-09-19T16:21:00Z</dcterms:modified>
</cp:coreProperties>
</file>