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73AA2" w14:textId="1314A84E" w:rsidR="006767F6" w:rsidRPr="00347630" w:rsidRDefault="006767F6" w:rsidP="006767F6">
      <w:pPr>
        <w:keepNext/>
        <w:keepLines/>
        <w:jc w:val="center"/>
        <w:outlineLvl w:val="0"/>
        <w:rPr>
          <w:rFonts w:ascii="Calibri Light" w:eastAsia="MS Gothic" w:hAnsi="Calibri Light" w:cs="Times New Roman"/>
          <w:sz w:val="24"/>
          <w:szCs w:val="22"/>
        </w:rPr>
      </w:pPr>
    </w:p>
    <w:p w14:paraId="43FCF2A3" w14:textId="6EE54B58" w:rsidR="00E72513" w:rsidRPr="00F75205" w:rsidRDefault="00347630" w:rsidP="00347630">
      <w:pPr>
        <w:jc w:val="center"/>
        <w:rPr>
          <w:rFonts w:ascii="Calibri Light" w:eastAsia="MS Gothic" w:hAnsi="Calibri Light" w:cs="Times New Roman"/>
          <w:sz w:val="28"/>
          <w:u w:val="single"/>
        </w:rPr>
      </w:pPr>
      <w:r w:rsidRPr="00F75205">
        <w:rPr>
          <w:rFonts w:ascii="Calibri Light" w:eastAsia="MS Gothic" w:hAnsi="Calibri Light" w:cs="Times New Roman"/>
          <w:sz w:val="28"/>
          <w:u w:val="single"/>
        </w:rPr>
        <w:t xml:space="preserve">June 17, </w:t>
      </w:r>
      <w:proofErr w:type="gramStart"/>
      <w:r w:rsidRPr="00F75205">
        <w:rPr>
          <w:rFonts w:ascii="Calibri Light" w:eastAsia="MS Gothic" w:hAnsi="Calibri Light" w:cs="Times New Roman"/>
          <w:sz w:val="28"/>
          <w:u w:val="single"/>
        </w:rPr>
        <w:t>2024</w:t>
      </w:r>
      <w:proofErr w:type="gramEnd"/>
      <w:r w:rsidRPr="00F75205">
        <w:rPr>
          <w:rFonts w:ascii="Calibri Light" w:eastAsia="MS Gothic" w:hAnsi="Calibri Light" w:cs="Times New Roman"/>
          <w:sz w:val="28"/>
          <w:u w:val="single"/>
        </w:rPr>
        <w:t xml:space="preserve"> Faculty Senate Meeting Minutes</w:t>
      </w:r>
    </w:p>
    <w:p w14:paraId="21EAAD1A" w14:textId="77777777" w:rsidR="00347630" w:rsidRPr="00347630" w:rsidRDefault="00347630" w:rsidP="00347630">
      <w:pPr>
        <w:rPr>
          <w:rFonts w:ascii="Calibri Light" w:eastAsia="MS Gothic" w:hAnsi="Calibri Light" w:cs="Times New Roman"/>
          <w:sz w:val="24"/>
          <w:szCs w:val="22"/>
        </w:rPr>
      </w:pPr>
    </w:p>
    <w:p w14:paraId="5EC1E562" w14:textId="6E461328" w:rsidR="00347630" w:rsidRDefault="00F75205" w:rsidP="00347630">
      <w:pPr>
        <w:rPr>
          <w:rFonts w:ascii="Calibri Light" w:eastAsia="MS Gothic" w:hAnsi="Calibri Light" w:cs="Times New Roman"/>
          <w:sz w:val="24"/>
          <w:szCs w:val="22"/>
        </w:rPr>
      </w:pPr>
      <w:r>
        <w:rPr>
          <w:rFonts w:ascii="Calibri Light" w:eastAsia="MS Gothic" w:hAnsi="Calibri Light" w:cs="Times New Roman"/>
          <w:sz w:val="24"/>
          <w:szCs w:val="22"/>
        </w:rPr>
        <w:t xml:space="preserve">The </w:t>
      </w:r>
      <w:r w:rsidR="00347630" w:rsidRPr="00347630">
        <w:rPr>
          <w:rFonts w:ascii="Calibri Light" w:eastAsia="MS Gothic" w:hAnsi="Calibri Light" w:cs="Times New Roman"/>
          <w:sz w:val="24"/>
          <w:szCs w:val="22"/>
        </w:rPr>
        <w:t xml:space="preserve">Faculty Senate established </w:t>
      </w:r>
      <w:proofErr w:type="gramStart"/>
      <w:r w:rsidR="00347630" w:rsidRPr="00347630">
        <w:rPr>
          <w:rFonts w:ascii="Calibri Light" w:eastAsia="MS Gothic" w:hAnsi="Calibri Light" w:cs="Times New Roman"/>
          <w:sz w:val="24"/>
          <w:szCs w:val="22"/>
        </w:rPr>
        <w:t>quorum</w:t>
      </w:r>
      <w:proofErr w:type="gramEnd"/>
      <w:r w:rsidR="00347630" w:rsidRPr="00347630">
        <w:rPr>
          <w:rFonts w:ascii="Calibri Light" w:eastAsia="MS Gothic" w:hAnsi="Calibri Light" w:cs="Times New Roman"/>
          <w:sz w:val="24"/>
          <w:szCs w:val="22"/>
        </w:rPr>
        <w:t xml:space="preserve">. The minutes from the prior meeting in March were approved. </w:t>
      </w:r>
    </w:p>
    <w:p w14:paraId="673053F7" w14:textId="77777777" w:rsidR="00347630" w:rsidRDefault="00347630" w:rsidP="00347630">
      <w:pPr>
        <w:rPr>
          <w:rFonts w:ascii="Calibri Light" w:eastAsia="MS Gothic" w:hAnsi="Calibri Light" w:cs="Times New Roman"/>
          <w:sz w:val="24"/>
          <w:szCs w:val="22"/>
        </w:rPr>
      </w:pPr>
    </w:p>
    <w:p w14:paraId="0739CDAF" w14:textId="7DC07D37" w:rsidR="00347630" w:rsidRDefault="00347630" w:rsidP="00347630">
      <w:pPr>
        <w:rPr>
          <w:rFonts w:ascii="Calibri Light" w:eastAsia="MS Gothic" w:hAnsi="Calibri Light" w:cs="Times New Roman"/>
          <w:sz w:val="24"/>
          <w:szCs w:val="22"/>
          <w:u w:val="single"/>
        </w:rPr>
      </w:pPr>
      <w:r>
        <w:rPr>
          <w:rFonts w:ascii="Calibri Light" w:eastAsia="MS Gothic" w:hAnsi="Calibri Light" w:cs="Times New Roman"/>
          <w:sz w:val="24"/>
          <w:szCs w:val="22"/>
          <w:u w:val="single"/>
        </w:rPr>
        <w:t>Greg Wallingford: Assistant Dean for Professional Fulfillment and Well-Being</w:t>
      </w:r>
    </w:p>
    <w:p w14:paraId="328D5D4A" w14:textId="2F2996CF" w:rsidR="00347630" w:rsidRPr="00347630" w:rsidRDefault="00347630" w:rsidP="00347630">
      <w:pPr>
        <w:pStyle w:val="ListParagraph"/>
        <w:numPr>
          <w:ilvl w:val="0"/>
          <w:numId w:val="8"/>
        </w:numPr>
        <w:rPr>
          <w:rFonts w:ascii="Calibri Light" w:eastAsia="MS Gothic" w:hAnsi="Calibri Light" w:cs="Times New Roman"/>
          <w:szCs w:val="22"/>
          <w:u w:val="single"/>
        </w:rPr>
      </w:pPr>
      <w:r>
        <w:rPr>
          <w:rFonts w:ascii="Calibri Light" w:eastAsia="MS Gothic" w:hAnsi="Calibri Light" w:cs="Times New Roman"/>
          <w:szCs w:val="22"/>
        </w:rPr>
        <w:t xml:space="preserve">Greg introduces himself in his new Assistant Dean role, as well as an Assistant Professor of Internal Medicine specializing in Palliative Care. He speaks on how he experienced burnout as an Emergency Medicine resident and did not feel satisfied with the level of care he was able to provide. He then went to business school to educate himself on business solutions for best practices of patient care and healthcare delivery. </w:t>
      </w:r>
    </w:p>
    <w:p w14:paraId="229F98C1" w14:textId="52D43C85" w:rsidR="00347630" w:rsidRPr="00347630" w:rsidRDefault="00347630" w:rsidP="00347630">
      <w:pPr>
        <w:pStyle w:val="ListParagraph"/>
        <w:numPr>
          <w:ilvl w:val="0"/>
          <w:numId w:val="8"/>
        </w:numPr>
        <w:rPr>
          <w:rFonts w:ascii="Calibri Light" w:eastAsia="MS Gothic" w:hAnsi="Calibri Light" w:cs="Times New Roman"/>
          <w:szCs w:val="22"/>
          <w:u w:val="single"/>
        </w:rPr>
      </w:pPr>
      <w:r>
        <w:rPr>
          <w:rFonts w:ascii="Calibri Light" w:eastAsia="MS Gothic" w:hAnsi="Calibri Light" w:cs="Times New Roman"/>
          <w:szCs w:val="22"/>
        </w:rPr>
        <w:t>In this new role, Greg wants to find partners and identify opportunities for faculty wellbeing. He wants suggestions on how to best facilitate discussions with faculty.</w:t>
      </w:r>
    </w:p>
    <w:p w14:paraId="504FD791" w14:textId="4E2DB2D2" w:rsidR="00347630" w:rsidRPr="00347630" w:rsidRDefault="00347630" w:rsidP="00347630">
      <w:pPr>
        <w:pStyle w:val="ListParagraph"/>
        <w:numPr>
          <w:ilvl w:val="0"/>
          <w:numId w:val="8"/>
        </w:numPr>
        <w:rPr>
          <w:rFonts w:ascii="Calibri Light" w:eastAsia="MS Gothic" w:hAnsi="Calibri Light" w:cs="Times New Roman"/>
          <w:szCs w:val="22"/>
          <w:u w:val="single"/>
        </w:rPr>
      </w:pPr>
      <w:r>
        <w:rPr>
          <w:rFonts w:ascii="Calibri Light" w:eastAsia="MS Gothic" w:hAnsi="Calibri Light" w:cs="Times New Roman"/>
          <w:szCs w:val="22"/>
        </w:rPr>
        <w:t>Burnout in medicine</w:t>
      </w:r>
    </w:p>
    <w:p w14:paraId="7929C099" w14:textId="78C5080A" w:rsidR="00347630" w:rsidRPr="00347630" w:rsidRDefault="00347630" w:rsidP="00347630">
      <w:pPr>
        <w:pStyle w:val="ListParagraph"/>
        <w:numPr>
          <w:ilvl w:val="1"/>
          <w:numId w:val="8"/>
        </w:numPr>
        <w:rPr>
          <w:rFonts w:ascii="Calibri Light" w:eastAsia="MS Gothic" w:hAnsi="Calibri Light" w:cs="Times New Roman"/>
          <w:szCs w:val="22"/>
          <w:u w:val="single"/>
        </w:rPr>
      </w:pPr>
      <w:r>
        <w:rPr>
          <w:rFonts w:ascii="Calibri Light" w:eastAsia="MS Gothic" w:hAnsi="Calibri Light" w:cs="Times New Roman"/>
          <w:szCs w:val="22"/>
        </w:rPr>
        <w:t>There is high prevalence of burnout in medicine, and it has increased since the COVID-19 pandemic</w:t>
      </w:r>
    </w:p>
    <w:p w14:paraId="596A5D1B" w14:textId="1C38FC6F" w:rsidR="00347630" w:rsidRPr="00347630" w:rsidRDefault="00347630" w:rsidP="00347630">
      <w:pPr>
        <w:pStyle w:val="ListParagraph"/>
        <w:numPr>
          <w:ilvl w:val="1"/>
          <w:numId w:val="8"/>
        </w:numPr>
        <w:rPr>
          <w:rFonts w:ascii="Calibri Light" w:eastAsia="MS Gothic" w:hAnsi="Calibri Light" w:cs="Times New Roman"/>
          <w:szCs w:val="22"/>
          <w:u w:val="single"/>
        </w:rPr>
      </w:pPr>
      <w:r>
        <w:rPr>
          <w:rFonts w:ascii="Calibri Light" w:eastAsia="MS Gothic" w:hAnsi="Calibri Light" w:cs="Times New Roman"/>
          <w:szCs w:val="22"/>
        </w:rPr>
        <w:t>Burnout impacts the individual as well as the business</w:t>
      </w:r>
    </w:p>
    <w:p w14:paraId="1D78847C" w14:textId="34DE06D6" w:rsidR="00347630" w:rsidRPr="00347630" w:rsidRDefault="00347630" w:rsidP="00347630">
      <w:pPr>
        <w:pStyle w:val="ListParagraph"/>
        <w:numPr>
          <w:ilvl w:val="1"/>
          <w:numId w:val="8"/>
        </w:numPr>
        <w:rPr>
          <w:rFonts w:ascii="Calibri Light" w:eastAsia="MS Gothic" w:hAnsi="Calibri Light" w:cs="Times New Roman"/>
          <w:szCs w:val="22"/>
          <w:u w:val="single"/>
        </w:rPr>
      </w:pPr>
      <w:r>
        <w:rPr>
          <w:rFonts w:ascii="Calibri Light" w:eastAsia="MS Gothic" w:hAnsi="Calibri Light" w:cs="Times New Roman"/>
          <w:szCs w:val="22"/>
        </w:rPr>
        <w:t xml:space="preserve">Not being burnt out does not mean someone is happy. You can experience happiness and joy at work while also experiencing burnout. </w:t>
      </w:r>
    </w:p>
    <w:p w14:paraId="0970D953" w14:textId="4261135D" w:rsidR="00347630" w:rsidRPr="00347630" w:rsidRDefault="00347630" w:rsidP="00347630">
      <w:pPr>
        <w:pStyle w:val="ListParagraph"/>
        <w:numPr>
          <w:ilvl w:val="0"/>
          <w:numId w:val="8"/>
        </w:numPr>
        <w:rPr>
          <w:rFonts w:ascii="Calibri Light" w:eastAsia="MS Gothic" w:hAnsi="Calibri Light" w:cs="Times New Roman"/>
          <w:szCs w:val="22"/>
          <w:u w:val="single"/>
        </w:rPr>
      </w:pPr>
      <w:r>
        <w:rPr>
          <w:rFonts w:ascii="Calibri Light" w:eastAsia="MS Gothic" w:hAnsi="Calibri Light" w:cs="Times New Roman"/>
          <w:szCs w:val="22"/>
        </w:rPr>
        <w:t>Input from Faculty Senate:</w:t>
      </w:r>
    </w:p>
    <w:p w14:paraId="61683927" w14:textId="739075ED" w:rsidR="00347630" w:rsidRPr="00347630" w:rsidRDefault="00347630" w:rsidP="00347630">
      <w:pPr>
        <w:pStyle w:val="ListParagraph"/>
        <w:numPr>
          <w:ilvl w:val="1"/>
          <w:numId w:val="8"/>
        </w:numPr>
        <w:rPr>
          <w:rFonts w:ascii="Calibri Light" w:eastAsia="MS Gothic" w:hAnsi="Calibri Light" w:cs="Times New Roman"/>
          <w:szCs w:val="22"/>
          <w:u w:val="single"/>
        </w:rPr>
      </w:pPr>
      <w:r>
        <w:rPr>
          <w:rFonts w:ascii="Calibri Light" w:eastAsia="MS Gothic" w:hAnsi="Calibri Light" w:cs="Times New Roman"/>
          <w:szCs w:val="22"/>
        </w:rPr>
        <w:t>Surgery:</w:t>
      </w:r>
    </w:p>
    <w:p w14:paraId="5B87DF07" w14:textId="55E410F8" w:rsidR="00347630" w:rsidRPr="00347630" w:rsidRDefault="00347630" w:rsidP="00347630">
      <w:pPr>
        <w:pStyle w:val="ListParagraph"/>
        <w:numPr>
          <w:ilvl w:val="2"/>
          <w:numId w:val="8"/>
        </w:numPr>
        <w:rPr>
          <w:rFonts w:ascii="Calibri Light" w:eastAsia="MS Gothic" w:hAnsi="Calibri Light" w:cs="Times New Roman"/>
          <w:szCs w:val="22"/>
          <w:u w:val="single"/>
        </w:rPr>
      </w:pPr>
      <w:r>
        <w:rPr>
          <w:rFonts w:ascii="Calibri Light" w:eastAsia="MS Gothic" w:hAnsi="Calibri Light" w:cs="Times New Roman"/>
          <w:szCs w:val="22"/>
        </w:rPr>
        <w:t>Faculty Senator representing Surgery feels there is a clearly defined mission statement with an emphasis on development. The Chair is organized and has a strong vision. The Faculty Senator voices that there is space in Surgery to capitalize on faculty evaluations as a discussion space on development.</w:t>
      </w:r>
    </w:p>
    <w:p w14:paraId="19046F72" w14:textId="7023A815" w:rsidR="00347630" w:rsidRPr="00347630" w:rsidRDefault="00347630" w:rsidP="00347630">
      <w:pPr>
        <w:pStyle w:val="ListParagraph"/>
        <w:numPr>
          <w:ilvl w:val="1"/>
          <w:numId w:val="8"/>
        </w:numPr>
        <w:rPr>
          <w:rFonts w:ascii="Calibri Light" w:eastAsia="MS Gothic" w:hAnsi="Calibri Light" w:cs="Times New Roman"/>
          <w:szCs w:val="22"/>
          <w:u w:val="single"/>
        </w:rPr>
      </w:pPr>
      <w:r>
        <w:rPr>
          <w:rFonts w:ascii="Calibri Light" w:eastAsia="MS Gothic" w:hAnsi="Calibri Light" w:cs="Times New Roman"/>
          <w:szCs w:val="22"/>
        </w:rPr>
        <w:t>Pediatrics:</w:t>
      </w:r>
    </w:p>
    <w:p w14:paraId="0A0E12E5" w14:textId="0F58583A" w:rsidR="00347630" w:rsidRPr="00347630" w:rsidRDefault="00347630" w:rsidP="00347630">
      <w:pPr>
        <w:pStyle w:val="ListParagraph"/>
        <w:numPr>
          <w:ilvl w:val="2"/>
          <w:numId w:val="8"/>
        </w:numPr>
        <w:rPr>
          <w:rFonts w:ascii="Calibri Light" w:eastAsia="MS Gothic" w:hAnsi="Calibri Light" w:cs="Times New Roman"/>
          <w:szCs w:val="22"/>
          <w:u w:val="single"/>
        </w:rPr>
      </w:pPr>
      <w:r>
        <w:rPr>
          <w:rFonts w:ascii="Calibri Light" w:eastAsia="MS Gothic" w:hAnsi="Calibri Light" w:cs="Times New Roman"/>
          <w:szCs w:val="22"/>
        </w:rPr>
        <w:t>Faculty Senator representing Pediatrics asks how to address generational differences of dealing with feelings/challenges within departments. The Faculty Senator voices experienced clinicians can be more resilient while newer faculty don’t have the experience and perspective yet that experienced clinicians do.</w:t>
      </w:r>
    </w:p>
    <w:p w14:paraId="7C6E72C6" w14:textId="3A3F56D7" w:rsidR="00347630" w:rsidRPr="00347630" w:rsidRDefault="00347630" w:rsidP="00347630">
      <w:pPr>
        <w:pStyle w:val="ListParagraph"/>
        <w:numPr>
          <w:ilvl w:val="3"/>
          <w:numId w:val="8"/>
        </w:numPr>
        <w:rPr>
          <w:rFonts w:ascii="Calibri Light" w:eastAsia="MS Gothic" w:hAnsi="Calibri Light" w:cs="Times New Roman"/>
          <w:szCs w:val="22"/>
          <w:u w:val="single"/>
        </w:rPr>
      </w:pPr>
      <w:r>
        <w:rPr>
          <w:rFonts w:ascii="Calibri Light" w:eastAsia="MS Gothic" w:hAnsi="Calibri Light" w:cs="Times New Roman"/>
          <w:szCs w:val="22"/>
        </w:rPr>
        <w:t>Response: High wellbeing can lead to maintaining high expectations</w:t>
      </w:r>
      <w:r w:rsidR="00F75205">
        <w:rPr>
          <w:rFonts w:ascii="Calibri Light" w:eastAsia="MS Gothic" w:hAnsi="Calibri Light" w:cs="Times New Roman"/>
          <w:szCs w:val="22"/>
        </w:rPr>
        <w:t xml:space="preserve">. Giving feedback to new clinicians and framing it as providing feedback because the newer clinician </w:t>
      </w:r>
      <w:proofErr w:type="gramStart"/>
      <w:r w:rsidR="00F75205">
        <w:rPr>
          <w:rFonts w:ascii="Calibri Light" w:eastAsia="MS Gothic" w:hAnsi="Calibri Light" w:cs="Times New Roman"/>
          <w:szCs w:val="22"/>
        </w:rPr>
        <w:t>IS capable of fulfilling</w:t>
      </w:r>
      <w:proofErr w:type="gramEnd"/>
      <w:r w:rsidR="00F75205">
        <w:rPr>
          <w:rFonts w:ascii="Calibri Light" w:eastAsia="MS Gothic" w:hAnsi="Calibri Light" w:cs="Times New Roman"/>
          <w:szCs w:val="22"/>
        </w:rPr>
        <w:t xml:space="preserve"> those standards can be helpful in maintaining a positive attitude. Giving better support AT work rather than giving time away from work is the goal of professional wellbeing. Wellbeing should not be seen as the enemy of hard work/high expectations. </w:t>
      </w:r>
    </w:p>
    <w:sectPr w:rsidR="00347630" w:rsidRPr="00347630" w:rsidSect="00927C7B">
      <w:headerReference w:type="default" r:id="rId7"/>
      <w:headerReference w:type="first" r:id="rId8"/>
      <w:pgSz w:w="12240" w:h="15840"/>
      <w:pgMar w:top="1296" w:right="1008" w:bottom="864" w:left="1008"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38FF3" w14:textId="77777777" w:rsidR="0089286E" w:rsidRDefault="0089286E" w:rsidP="00F43D70">
      <w:r>
        <w:separator/>
      </w:r>
    </w:p>
  </w:endnote>
  <w:endnote w:type="continuationSeparator" w:id="0">
    <w:p w14:paraId="1ACF6EC0" w14:textId="77777777" w:rsidR="0089286E" w:rsidRDefault="0089286E" w:rsidP="00F4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4ACF4" w14:textId="77777777" w:rsidR="0089286E" w:rsidRDefault="0089286E" w:rsidP="00F43D70">
      <w:r>
        <w:separator/>
      </w:r>
    </w:p>
  </w:footnote>
  <w:footnote w:type="continuationSeparator" w:id="0">
    <w:p w14:paraId="28EC50F2" w14:textId="77777777" w:rsidR="0089286E" w:rsidRDefault="0089286E" w:rsidP="00F43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3043A" w14:textId="44B52590" w:rsidR="00927C7B" w:rsidRDefault="006767F6">
    <w:pPr>
      <w:pStyle w:val="Header"/>
    </w:pPr>
    <w:r>
      <w:tab/>
    </w:r>
    <w:r>
      <w:tab/>
    </w:r>
  </w:p>
  <w:p w14:paraId="56DFFB55" w14:textId="4BCBE287" w:rsidR="006767F6" w:rsidRDefault="006767F6" w:rsidP="00CD14AB">
    <w:pPr>
      <w:pStyle w:val="Header"/>
      <w:jc w:val="right"/>
    </w:pPr>
    <w:r>
      <w:tab/>
    </w:r>
    <w:r>
      <w:tab/>
    </w:r>
  </w:p>
  <w:p w14:paraId="216767F2" w14:textId="77777777" w:rsidR="00927C7B" w:rsidRDefault="00927C7B" w:rsidP="00927C7B">
    <w:pPr>
      <w:jc w:val="right"/>
      <w:rPr>
        <w:rStyle w:val="value"/>
        <w:rFonts w:ascii="Calibri Light" w:hAnsi="Calibri Light"/>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02403" w14:textId="77777777" w:rsidR="00247E2C" w:rsidRDefault="00247E2C">
    <w:pPr>
      <w:pStyle w:val="Header"/>
    </w:pPr>
    <w:r>
      <w:rPr>
        <w:noProof/>
      </w:rPr>
      <w:drawing>
        <wp:inline distT="0" distB="0" distL="0" distR="0" wp14:anchorId="539CCB25" wp14:editId="412A1ED0">
          <wp:extent cx="6858000" cy="13627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chh579:Desktop:Projects:Production:2016__01__11 Letterhead DMS:2  Production Files:2016__01__11 Letterhead DMS:2016__01__11 Letterhead DMS-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9281" cy="1362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93224"/>
    <w:multiLevelType w:val="hybridMultilevel"/>
    <w:tmpl w:val="5426CAAA"/>
    <w:lvl w:ilvl="0" w:tplc="8280CD2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D1512"/>
    <w:multiLevelType w:val="hybridMultilevel"/>
    <w:tmpl w:val="1C787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71655"/>
    <w:multiLevelType w:val="hybridMultilevel"/>
    <w:tmpl w:val="E954D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B94106"/>
    <w:multiLevelType w:val="hybridMultilevel"/>
    <w:tmpl w:val="85EE9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56433B"/>
    <w:multiLevelType w:val="hybridMultilevel"/>
    <w:tmpl w:val="31364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977971"/>
    <w:multiLevelType w:val="hybridMultilevel"/>
    <w:tmpl w:val="7FAE9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B2F5A"/>
    <w:multiLevelType w:val="hybridMultilevel"/>
    <w:tmpl w:val="A1D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6E61E5"/>
    <w:multiLevelType w:val="hybridMultilevel"/>
    <w:tmpl w:val="C4C6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5264652">
    <w:abstractNumId w:val="6"/>
  </w:num>
  <w:num w:numId="2" w16cid:durableId="243343020">
    <w:abstractNumId w:val="1"/>
  </w:num>
  <w:num w:numId="3" w16cid:durableId="1460107514">
    <w:abstractNumId w:val="2"/>
  </w:num>
  <w:num w:numId="4" w16cid:durableId="837573640">
    <w:abstractNumId w:val="3"/>
  </w:num>
  <w:num w:numId="5" w16cid:durableId="83694780">
    <w:abstractNumId w:val="4"/>
  </w:num>
  <w:num w:numId="6" w16cid:durableId="1067613298">
    <w:abstractNumId w:val="0"/>
  </w:num>
  <w:num w:numId="7" w16cid:durableId="893850980">
    <w:abstractNumId w:val="7"/>
  </w:num>
  <w:num w:numId="8" w16cid:durableId="1445808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D70"/>
    <w:rsid w:val="000119F9"/>
    <w:rsid w:val="00011B97"/>
    <w:rsid w:val="0003011C"/>
    <w:rsid w:val="00092E38"/>
    <w:rsid w:val="000A1F7D"/>
    <w:rsid w:val="000C2FE8"/>
    <w:rsid w:val="000E2E07"/>
    <w:rsid w:val="000F0464"/>
    <w:rsid w:val="00103EA8"/>
    <w:rsid w:val="00147211"/>
    <w:rsid w:val="001807D6"/>
    <w:rsid w:val="001B7755"/>
    <w:rsid w:val="001C7F7B"/>
    <w:rsid w:val="001E2040"/>
    <w:rsid w:val="00206E90"/>
    <w:rsid w:val="00247E2C"/>
    <w:rsid w:val="00251F5A"/>
    <w:rsid w:val="002534E7"/>
    <w:rsid w:val="002D25C7"/>
    <w:rsid w:val="0032537B"/>
    <w:rsid w:val="00347630"/>
    <w:rsid w:val="003545A8"/>
    <w:rsid w:val="00365FC7"/>
    <w:rsid w:val="00373BFA"/>
    <w:rsid w:val="003A287B"/>
    <w:rsid w:val="003C3F41"/>
    <w:rsid w:val="003D66DD"/>
    <w:rsid w:val="003E692D"/>
    <w:rsid w:val="003F5172"/>
    <w:rsid w:val="0048082B"/>
    <w:rsid w:val="004866CB"/>
    <w:rsid w:val="004A0323"/>
    <w:rsid w:val="004C3E44"/>
    <w:rsid w:val="004E40B1"/>
    <w:rsid w:val="004E764E"/>
    <w:rsid w:val="00546D7F"/>
    <w:rsid w:val="005825B8"/>
    <w:rsid w:val="005906B9"/>
    <w:rsid w:val="006157CE"/>
    <w:rsid w:val="006409AC"/>
    <w:rsid w:val="006767F6"/>
    <w:rsid w:val="0069521A"/>
    <w:rsid w:val="006B2FF5"/>
    <w:rsid w:val="006B6273"/>
    <w:rsid w:val="006C1020"/>
    <w:rsid w:val="00720839"/>
    <w:rsid w:val="007324D2"/>
    <w:rsid w:val="0074721C"/>
    <w:rsid w:val="00751B7A"/>
    <w:rsid w:val="00751BBE"/>
    <w:rsid w:val="00756413"/>
    <w:rsid w:val="007C3037"/>
    <w:rsid w:val="007D7EC1"/>
    <w:rsid w:val="0080636B"/>
    <w:rsid w:val="00857D4C"/>
    <w:rsid w:val="008850FD"/>
    <w:rsid w:val="0089286E"/>
    <w:rsid w:val="0089561F"/>
    <w:rsid w:val="00897625"/>
    <w:rsid w:val="008E3347"/>
    <w:rsid w:val="00910FC9"/>
    <w:rsid w:val="00912F4B"/>
    <w:rsid w:val="00921F3B"/>
    <w:rsid w:val="00927C7B"/>
    <w:rsid w:val="00A02E39"/>
    <w:rsid w:val="00A108F2"/>
    <w:rsid w:val="00A21E07"/>
    <w:rsid w:val="00AA0064"/>
    <w:rsid w:val="00AB0463"/>
    <w:rsid w:val="00B438FC"/>
    <w:rsid w:val="00B47B50"/>
    <w:rsid w:val="00B5069B"/>
    <w:rsid w:val="00B708D2"/>
    <w:rsid w:val="00B766D5"/>
    <w:rsid w:val="00BB7B93"/>
    <w:rsid w:val="00BE54B1"/>
    <w:rsid w:val="00C1453F"/>
    <w:rsid w:val="00C25D70"/>
    <w:rsid w:val="00C3151C"/>
    <w:rsid w:val="00C40A7F"/>
    <w:rsid w:val="00C43703"/>
    <w:rsid w:val="00C80A29"/>
    <w:rsid w:val="00C92B21"/>
    <w:rsid w:val="00CD14AB"/>
    <w:rsid w:val="00CF1980"/>
    <w:rsid w:val="00D5563B"/>
    <w:rsid w:val="00D6684B"/>
    <w:rsid w:val="00D74F1A"/>
    <w:rsid w:val="00D81D31"/>
    <w:rsid w:val="00DC1691"/>
    <w:rsid w:val="00DC7F9A"/>
    <w:rsid w:val="00DD29D5"/>
    <w:rsid w:val="00DD572C"/>
    <w:rsid w:val="00DF3B6B"/>
    <w:rsid w:val="00E06055"/>
    <w:rsid w:val="00E51DCC"/>
    <w:rsid w:val="00E53368"/>
    <w:rsid w:val="00E72513"/>
    <w:rsid w:val="00EA2249"/>
    <w:rsid w:val="00EB2A94"/>
    <w:rsid w:val="00EE7042"/>
    <w:rsid w:val="00EF7141"/>
    <w:rsid w:val="00F10F2B"/>
    <w:rsid w:val="00F15E9B"/>
    <w:rsid w:val="00F43D70"/>
    <w:rsid w:val="00F75205"/>
    <w:rsid w:val="00FE2C70"/>
    <w:rsid w:val="00FE3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57FF64"/>
  <w14:defaultImageDpi w14:val="330"/>
  <w15:docId w15:val="{DF094BBC-832C-442D-AEB4-A5DB5F08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A94"/>
    <w:rPr>
      <w:rFonts w:ascii="Cambria" w:hAnsi="Cambria"/>
      <w:sz w:val="22"/>
    </w:rPr>
  </w:style>
  <w:style w:type="paragraph" w:styleId="Heading1">
    <w:name w:val="heading 1"/>
    <w:basedOn w:val="Normal"/>
    <w:next w:val="Normal"/>
    <w:link w:val="Heading1Char"/>
    <w:uiPriority w:val="9"/>
    <w:qFormat/>
    <w:rsid w:val="00E06055"/>
    <w:pPr>
      <w:keepNext/>
      <w:keepLines/>
      <w:spacing w:before="480"/>
      <w:outlineLvl w:val="0"/>
    </w:pPr>
    <w:rPr>
      <w:rFonts w:ascii="Arial" w:eastAsiaTheme="majorEastAsia" w:hAnsi="Arial"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E06055"/>
    <w:pPr>
      <w:keepNext/>
      <w:keepLines/>
      <w:spacing w:before="200"/>
      <w:outlineLvl w:val="2"/>
    </w:pPr>
    <w:rPr>
      <w:rFonts w:ascii="Arial" w:eastAsiaTheme="majorEastAsia" w:hAnsi="Arial" w:cstheme="majorBidi"/>
      <w:b/>
      <w:bCs/>
      <w:color w:val="BF57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055"/>
    <w:rPr>
      <w:rFonts w:ascii="Arial" w:eastAsiaTheme="majorEastAsia" w:hAnsi="Arial"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E06055"/>
    <w:rPr>
      <w:rFonts w:ascii="Arial" w:eastAsiaTheme="majorEastAsia" w:hAnsi="Arial" w:cstheme="majorBidi"/>
      <w:b/>
      <w:bCs/>
      <w:color w:val="BF5700"/>
    </w:rPr>
  </w:style>
  <w:style w:type="paragraph" w:styleId="Header">
    <w:name w:val="header"/>
    <w:basedOn w:val="Normal"/>
    <w:link w:val="HeaderChar"/>
    <w:uiPriority w:val="99"/>
    <w:unhideWhenUsed/>
    <w:rsid w:val="00F43D70"/>
    <w:pPr>
      <w:tabs>
        <w:tab w:val="center" w:pos="4320"/>
        <w:tab w:val="right" w:pos="8640"/>
      </w:tabs>
    </w:pPr>
  </w:style>
  <w:style w:type="character" w:customStyle="1" w:styleId="HeaderChar">
    <w:name w:val="Header Char"/>
    <w:basedOn w:val="DefaultParagraphFont"/>
    <w:link w:val="Header"/>
    <w:uiPriority w:val="99"/>
    <w:rsid w:val="00F43D70"/>
  </w:style>
  <w:style w:type="paragraph" w:styleId="Footer">
    <w:name w:val="footer"/>
    <w:basedOn w:val="Normal"/>
    <w:link w:val="FooterChar"/>
    <w:uiPriority w:val="99"/>
    <w:unhideWhenUsed/>
    <w:rsid w:val="00F43D70"/>
    <w:pPr>
      <w:tabs>
        <w:tab w:val="center" w:pos="4320"/>
        <w:tab w:val="right" w:pos="8640"/>
      </w:tabs>
    </w:pPr>
  </w:style>
  <w:style w:type="character" w:customStyle="1" w:styleId="FooterChar">
    <w:name w:val="Footer Char"/>
    <w:basedOn w:val="DefaultParagraphFont"/>
    <w:link w:val="Footer"/>
    <w:uiPriority w:val="99"/>
    <w:rsid w:val="00F43D70"/>
  </w:style>
  <w:style w:type="paragraph" w:styleId="BalloonText">
    <w:name w:val="Balloon Text"/>
    <w:basedOn w:val="Normal"/>
    <w:link w:val="BalloonTextChar"/>
    <w:uiPriority w:val="99"/>
    <w:semiHidden/>
    <w:unhideWhenUsed/>
    <w:rsid w:val="00F43D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D70"/>
    <w:rPr>
      <w:rFonts w:ascii="Lucida Grande" w:hAnsi="Lucida Grande" w:cs="Lucida Grande"/>
      <w:sz w:val="18"/>
      <w:szCs w:val="18"/>
    </w:rPr>
  </w:style>
  <w:style w:type="paragraph" w:styleId="NoSpacing">
    <w:name w:val="No Spacing"/>
    <w:uiPriority w:val="1"/>
    <w:qFormat/>
    <w:rsid w:val="00EB2A94"/>
  </w:style>
  <w:style w:type="character" w:styleId="Hyperlink">
    <w:name w:val="Hyperlink"/>
    <w:basedOn w:val="DefaultParagraphFont"/>
    <w:uiPriority w:val="99"/>
    <w:unhideWhenUsed/>
    <w:rsid w:val="00B47B50"/>
    <w:rPr>
      <w:color w:val="0000FF" w:themeColor="hyperlink"/>
      <w:u w:val="single"/>
    </w:rPr>
  </w:style>
  <w:style w:type="character" w:customStyle="1" w:styleId="value">
    <w:name w:val="value"/>
    <w:rsid w:val="00C25D70"/>
  </w:style>
  <w:style w:type="paragraph" w:styleId="ListParagraph">
    <w:name w:val="List Paragraph"/>
    <w:basedOn w:val="Normal"/>
    <w:uiPriority w:val="1"/>
    <w:qFormat/>
    <w:rsid w:val="006B2FF5"/>
    <w:pPr>
      <w:ind w:left="720"/>
      <w:contextualSpacing/>
    </w:pPr>
    <w:rPr>
      <w:rFonts w:asciiTheme="minorHAnsi" w:eastAsiaTheme="minorHAnsi" w:hAnsiTheme="minorHAnsi"/>
      <w:sz w:val="24"/>
    </w:rPr>
  </w:style>
  <w:style w:type="table" w:styleId="TableGrid">
    <w:name w:val="Table Grid"/>
    <w:basedOn w:val="TableNormal"/>
    <w:uiPriority w:val="39"/>
    <w:rsid w:val="0080636B"/>
    <w:pPr>
      <w:widowControl w:val="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25B8"/>
    <w:rPr>
      <w:color w:val="800080" w:themeColor="followedHyperlink"/>
      <w:u w:val="single"/>
    </w:rPr>
  </w:style>
  <w:style w:type="paragraph" w:customStyle="1" w:styleId="Default">
    <w:name w:val="Default"/>
    <w:rsid w:val="006767F6"/>
    <w:pPr>
      <w:autoSpaceDE w:val="0"/>
      <w:autoSpaceDN w:val="0"/>
      <w:adjustRightInd w:val="0"/>
    </w:pPr>
    <w:rPr>
      <w:rFonts w:ascii="Calibri" w:eastAsia="Calibri" w:hAnsi="Calibri" w:cs="Calibri"/>
      <w:color w:val="000000"/>
    </w:rPr>
  </w:style>
  <w:style w:type="character" w:customStyle="1" w:styleId="tx">
    <w:name w:val="tx"/>
    <w:basedOn w:val="DefaultParagraphFont"/>
    <w:rsid w:val="00D81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2015__DMS-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Haffelder, Hoyt</dc:creator>
  <cp:keywords/>
  <dc:description/>
  <cp:lastModifiedBy>Lin, Maddie</cp:lastModifiedBy>
  <cp:revision>2</cp:revision>
  <cp:lastPrinted>2016-01-13T15:43:00Z</cp:lastPrinted>
  <dcterms:created xsi:type="dcterms:W3CDTF">2024-09-05T16:22:00Z</dcterms:created>
  <dcterms:modified xsi:type="dcterms:W3CDTF">2024-09-05T16:22:00Z</dcterms:modified>
</cp:coreProperties>
</file>